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8AE9" w14:textId="77777777" w:rsidR="00525E9D" w:rsidRDefault="00525E9D" w:rsidP="00C6600C">
      <w:pPr>
        <w:spacing w:line="360" w:lineRule="auto"/>
        <w:jc w:val="both"/>
        <w:rPr>
          <w:b/>
          <w:bCs/>
          <w:sz w:val="24"/>
          <w:szCs w:val="24"/>
        </w:rPr>
      </w:pPr>
    </w:p>
    <w:p w14:paraId="47265422" w14:textId="584A6EB7" w:rsidR="0026065D" w:rsidRPr="00685008" w:rsidRDefault="007E6842" w:rsidP="00685008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  <w:r w:rsidRPr="00685008">
        <w:rPr>
          <w:b/>
          <w:bCs/>
          <w:sz w:val="24"/>
          <w:szCs w:val="24"/>
          <w:lang w:val="it-IT"/>
        </w:rPr>
        <w:t>NewMoon e NewWave Stars: le nuove collezion</w:t>
      </w:r>
      <w:r w:rsidR="00102B76" w:rsidRPr="00685008">
        <w:rPr>
          <w:b/>
          <w:bCs/>
          <w:sz w:val="24"/>
          <w:szCs w:val="24"/>
          <w:lang w:val="it-IT"/>
        </w:rPr>
        <w:t>i</w:t>
      </w:r>
      <w:r w:rsidRPr="00685008">
        <w:rPr>
          <w:b/>
          <w:bCs/>
          <w:sz w:val="24"/>
          <w:szCs w:val="24"/>
          <w:lang w:val="it-IT"/>
        </w:rPr>
        <w:t xml:space="preserve"> </w:t>
      </w:r>
      <w:r w:rsidR="00102B76" w:rsidRPr="00685008">
        <w:rPr>
          <w:b/>
          <w:bCs/>
          <w:sz w:val="24"/>
          <w:szCs w:val="24"/>
          <w:lang w:val="it-IT"/>
        </w:rPr>
        <w:t>di Villeroy &amp; Boch</w:t>
      </w:r>
    </w:p>
    <w:p w14:paraId="6DCEF148" w14:textId="6397DD8C" w:rsidR="00794C53" w:rsidRPr="00685008" w:rsidRDefault="00102B76" w:rsidP="00685008">
      <w:pPr>
        <w:spacing w:line="360" w:lineRule="auto"/>
        <w:jc w:val="both"/>
        <w:rPr>
          <w:i/>
          <w:iCs/>
          <w:sz w:val="24"/>
          <w:szCs w:val="24"/>
          <w:lang w:val="it-IT"/>
        </w:rPr>
      </w:pPr>
      <w:r w:rsidRPr="00685008">
        <w:rPr>
          <w:i/>
          <w:iCs/>
          <w:sz w:val="24"/>
          <w:szCs w:val="24"/>
          <w:lang w:val="it-IT"/>
        </w:rPr>
        <w:t xml:space="preserve">Realizzate in porcellana Premium, le nuove proposte dell’azienda tedesca si ispirano al cosmo e presentano un design puro, raffinato e allo stesso tempo stravagante </w:t>
      </w:r>
    </w:p>
    <w:p w14:paraId="541B2C4F" w14:textId="77777777" w:rsidR="00C82C28" w:rsidRPr="00685008" w:rsidRDefault="00C82C28" w:rsidP="00685008">
      <w:pPr>
        <w:spacing w:line="360" w:lineRule="auto"/>
        <w:jc w:val="both"/>
        <w:rPr>
          <w:i/>
          <w:iCs/>
          <w:sz w:val="24"/>
          <w:szCs w:val="24"/>
          <w:lang w:val="it-IT"/>
        </w:rPr>
      </w:pPr>
    </w:p>
    <w:p w14:paraId="50D4F9D4" w14:textId="771475C5" w:rsidR="00391313" w:rsidRDefault="00391313" w:rsidP="00685008">
      <w:pPr>
        <w:spacing w:line="360" w:lineRule="auto"/>
        <w:jc w:val="both"/>
        <w:rPr>
          <w:sz w:val="24"/>
          <w:szCs w:val="24"/>
          <w:lang w:val="it-IT"/>
        </w:rPr>
      </w:pPr>
      <w:r w:rsidRPr="00685008">
        <w:rPr>
          <w:sz w:val="24"/>
          <w:szCs w:val="24"/>
          <w:lang w:val="it-IT"/>
        </w:rPr>
        <w:t xml:space="preserve">Familiari ma intangibili, sempre presenti ma irraggiungibili – la luna e le stelle </w:t>
      </w:r>
      <w:r w:rsidR="00A33076" w:rsidRPr="00685008">
        <w:rPr>
          <w:sz w:val="24"/>
          <w:szCs w:val="24"/>
          <w:lang w:val="it-IT"/>
        </w:rPr>
        <w:t xml:space="preserve">attirano e </w:t>
      </w:r>
      <w:r w:rsidR="0040656E" w:rsidRPr="00685008">
        <w:rPr>
          <w:sz w:val="24"/>
          <w:szCs w:val="24"/>
          <w:lang w:val="it-IT"/>
        </w:rPr>
        <w:t>affascinano da secoli l’immaginario dell’essere umano</w:t>
      </w:r>
      <w:r w:rsidRPr="00685008">
        <w:rPr>
          <w:sz w:val="24"/>
          <w:szCs w:val="24"/>
          <w:lang w:val="it-IT"/>
        </w:rPr>
        <w:t xml:space="preserve">. Nell’era digitale, quando l’individuo si sofferma a cercare momenti più “analogici” o </w:t>
      </w:r>
      <w:r w:rsidR="0040656E" w:rsidRPr="00685008">
        <w:rPr>
          <w:sz w:val="24"/>
          <w:szCs w:val="24"/>
          <w:lang w:val="it-IT"/>
        </w:rPr>
        <w:t xml:space="preserve">addirittura </w:t>
      </w:r>
      <w:r w:rsidRPr="00685008">
        <w:rPr>
          <w:sz w:val="24"/>
          <w:szCs w:val="24"/>
          <w:lang w:val="it-IT"/>
        </w:rPr>
        <w:t xml:space="preserve">cosmici, </w:t>
      </w:r>
      <w:r w:rsidRPr="00685008">
        <w:rPr>
          <w:b/>
          <w:bCs/>
          <w:sz w:val="24"/>
          <w:szCs w:val="24"/>
          <w:lang w:val="it-IT"/>
        </w:rPr>
        <w:t>Villeroy &amp; Boch</w:t>
      </w:r>
      <w:r w:rsidRPr="00685008">
        <w:rPr>
          <w:sz w:val="24"/>
          <w:szCs w:val="24"/>
          <w:lang w:val="it-IT"/>
        </w:rPr>
        <w:t xml:space="preserve"> ha deciso di catturare queste emozioni in </w:t>
      </w:r>
      <w:r w:rsidRPr="00685008">
        <w:rPr>
          <w:b/>
          <w:bCs/>
          <w:sz w:val="24"/>
          <w:szCs w:val="24"/>
          <w:lang w:val="it-IT"/>
        </w:rPr>
        <w:t>due nuove collezioni</w:t>
      </w:r>
      <w:r w:rsidRPr="00685008">
        <w:rPr>
          <w:sz w:val="24"/>
          <w:szCs w:val="24"/>
          <w:lang w:val="it-IT"/>
        </w:rPr>
        <w:t xml:space="preserve">: </w:t>
      </w:r>
      <w:r w:rsidRPr="00685008">
        <w:rPr>
          <w:b/>
          <w:bCs/>
          <w:sz w:val="24"/>
          <w:szCs w:val="24"/>
          <w:lang w:val="it-IT"/>
        </w:rPr>
        <w:t>New Moon</w:t>
      </w:r>
      <w:r w:rsidRPr="00685008">
        <w:rPr>
          <w:sz w:val="24"/>
          <w:szCs w:val="24"/>
          <w:lang w:val="it-IT"/>
        </w:rPr>
        <w:t xml:space="preserve"> e </w:t>
      </w:r>
      <w:r w:rsidRPr="00685008">
        <w:rPr>
          <w:b/>
          <w:bCs/>
          <w:sz w:val="24"/>
          <w:szCs w:val="24"/>
          <w:lang w:val="it-IT"/>
        </w:rPr>
        <w:t>NewWave Stars</w:t>
      </w:r>
      <w:r w:rsidRPr="00685008">
        <w:rPr>
          <w:sz w:val="24"/>
          <w:szCs w:val="24"/>
          <w:lang w:val="it-IT"/>
        </w:rPr>
        <w:t xml:space="preserve">, con cui si possono letteralmente </w:t>
      </w:r>
      <w:r w:rsidR="0040656E" w:rsidRPr="00685008">
        <w:rPr>
          <w:sz w:val="24"/>
          <w:szCs w:val="24"/>
          <w:lang w:val="it-IT"/>
        </w:rPr>
        <w:t>toccare</w:t>
      </w:r>
      <w:r w:rsidRPr="00685008">
        <w:rPr>
          <w:sz w:val="24"/>
          <w:szCs w:val="24"/>
          <w:lang w:val="it-IT"/>
        </w:rPr>
        <w:t xml:space="preserve"> la luna e le stelle. </w:t>
      </w:r>
    </w:p>
    <w:p w14:paraId="66F70A5D" w14:textId="2E557F1B" w:rsidR="006A36A8" w:rsidRDefault="006A36A8" w:rsidP="00685008">
      <w:pPr>
        <w:spacing w:line="360" w:lineRule="auto"/>
        <w:jc w:val="both"/>
        <w:rPr>
          <w:sz w:val="24"/>
          <w:szCs w:val="24"/>
          <w:lang w:val="it-IT"/>
        </w:rPr>
      </w:pPr>
    </w:p>
    <w:p w14:paraId="20FA092D" w14:textId="333EB913" w:rsidR="006A36A8" w:rsidRPr="00685008" w:rsidRDefault="006A36A8" w:rsidP="006A36A8">
      <w:pPr>
        <w:spacing w:line="360" w:lineRule="auto"/>
        <w:jc w:val="center"/>
        <w:rPr>
          <w:sz w:val="24"/>
          <w:szCs w:val="24"/>
          <w:lang w:val="it-IT"/>
        </w:rPr>
      </w:pPr>
      <w:r w:rsidRPr="00685008">
        <w:rPr>
          <w:noProof/>
          <w:sz w:val="24"/>
          <w:szCs w:val="24"/>
        </w:rPr>
        <w:drawing>
          <wp:inline distT="0" distB="0" distL="0" distR="0" wp14:anchorId="084ECA73" wp14:editId="291D3D3D">
            <wp:extent cx="4686300" cy="3127505"/>
            <wp:effectExtent l="0" t="0" r="0" b="0"/>
            <wp:docPr id="4" name="Immagine 4" descr="Immagine che contiene interni, elettronico, set, pannello di contro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interni, elettronico, set, pannello di control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588" cy="314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BC3A1" w14:textId="3299839F" w:rsidR="00391313" w:rsidRPr="00685008" w:rsidRDefault="00391313" w:rsidP="00685008">
      <w:pPr>
        <w:spacing w:line="360" w:lineRule="auto"/>
        <w:jc w:val="both"/>
        <w:rPr>
          <w:sz w:val="24"/>
          <w:szCs w:val="24"/>
          <w:lang w:val="it-IT"/>
        </w:rPr>
      </w:pPr>
    </w:p>
    <w:p w14:paraId="3C87A6AD" w14:textId="602D1B8F" w:rsidR="00794C53" w:rsidRPr="00685008" w:rsidRDefault="00391313" w:rsidP="00685008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  <w:r w:rsidRPr="00685008">
        <w:rPr>
          <w:b/>
          <w:bCs/>
          <w:i/>
          <w:iCs/>
          <w:sz w:val="24"/>
          <w:szCs w:val="24"/>
          <w:lang w:val="it-IT"/>
        </w:rPr>
        <w:t>NewMoon</w:t>
      </w:r>
      <w:r w:rsidRPr="00685008">
        <w:rPr>
          <w:b/>
          <w:bCs/>
          <w:sz w:val="24"/>
          <w:szCs w:val="24"/>
          <w:lang w:val="it-IT"/>
        </w:rPr>
        <w:t xml:space="preserve">, </w:t>
      </w:r>
      <w:r w:rsidR="00A44E18" w:rsidRPr="00685008">
        <w:rPr>
          <w:b/>
          <w:bCs/>
          <w:sz w:val="24"/>
          <w:szCs w:val="24"/>
          <w:lang w:val="it-IT"/>
        </w:rPr>
        <w:t>un design pur</w:t>
      </w:r>
      <w:r w:rsidR="0040656E" w:rsidRPr="00685008">
        <w:rPr>
          <w:b/>
          <w:bCs/>
          <w:sz w:val="24"/>
          <w:szCs w:val="24"/>
          <w:lang w:val="it-IT"/>
        </w:rPr>
        <w:t>o</w:t>
      </w:r>
      <w:r w:rsidR="00A44E18" w:rsidRPr="00685008">
        <w:rPr>
          <w:b/>
          <w:bCs/>
          <w:sz w:val="24"/>
          <w:szCs w:val="24"/>
          <w:lang w:val="it-IT"/>
        </w:rPr>
        <w:t xml:space="preserve"> ed espressivo che si ispira alla luna </w:t>
      </w:r>
    </w:p>
    <w:p w14:paraId="3D872600" w14:textId="77777777" w:rsidR="00C82C28" w:rsidRPr="00685008" w:rsidRDefault="00C82C28" w:rsidP="00685008">
      <w:pPr>
        <w:spacing w:line="360" w:lineRule="auto"/>
        <w:jc w:val="both"/>
        <w:rPr>
          <w:b/>
          <w:bCs/>
          <w:sz w:val="24"/>
          <w:szCs w:val="24"/>
          <w:lang w:val="it-IT"/>
        </w:rPr>
      </w:pPr>
    </w:p>
    <w:p w14:paraId="08812C1D" w14:textId="36537B5E" w:rsidR="00794C53" w:rsidRPr="006A36A8" w:rsidRDefault="00A44E18" w:rsidP="006A36A8">
      <w:pPr>
        <w:spacing w:line="360" w:lineRule="auto"/>
        <w:jc w:val="both"/>
        <w:rPr>
          <w:sz w:val="24"/>
          <w:szCs w:val="24"/>
          <w:lang w:val="it-IT"/>
        </w:rPr>
      </w:pPr>
      <w:r w:rsidRPr="00685008">
        <w:rPr>
          <w:sz w:val="24"/>
          <w:szCs w:val="24"/>
          <w:lang w:val="it-IT"/>
        </w:rPr>
        <w:t xml:space="preserve">L’aura imponente e mistica della luna è stata l’ispirazione </w:t>
      </w:r>
      <w:r w:rsidR="0040656E" w:rsidRPr="00685008">
        <w:rPr>
          <w:sz w:val="24"/>
          <w:szCs w:val="24"/>
          <w:lang w:val="it-IT"/>
        </w:rPr>
        <w:t>che ha dato vita al</w:t>
      </w:r>
      <w:r w:rsidRPr="00685008">
        <w:rPr>
          <w:sz w:val="24"/>
          <w:szCs w:val="24"/>
          <w:lang w:val="it-IT"/>
        </w:rPr>
        <w:t xml:space="preserve"> design puro ed espressivo </w:t>
      </w:r>
      <w:r w:rsidR="0040656E" w:rsidRPr="00685008">
        <w:rPr>
          <w:sz w:val="24"/>
          <w:szCs w:val="24"/>
          <w:lang w:val="it-IT"/>
        </w:rPr>
        <w:t xml:space="preserve">della </w:t>
      </w:r>
      <w:r w:rsidRPr="00685008">
        <w:rPr>
          <w:sz w:val="24"/>
          <w:szCs w:val="24"/>
          <w:lang w:val="it-IT"/>
        </w:rPr>
        <w:t xml:space="preserve">nuova collezione </w:t>
      </w:r>
      <w:r w:rsidRPr="00685008">
        <w:rPr>
          <w:i/>
          <w:iCs/>
          <w:sz w:val="24"/>
          <w:szCs w:val="24"/>
          <w:lang w:val="it-IT"/>
        </w:rPr>
        <w:t>NewMoon</w:t>
      </w:r>
      <w:r w:rsidRPr="00685008">
        <w:rPr>
          <w:sz w:val="24"/>
          <w:szCs w:val="24"/>
          <w:lang w:val="it-IT"/>
        </w:rPr>
        <w:t xml:space="preserve">. Realizzata in porcellana Premium, è </w:t>
      </w:r>
      <w:r w:rsidRPr="00685008">
        <w:rPr>
          <w:sz w:val="24"/>
          <w:szCs w:val="24"/>
          <w:lang w:val="it-IT"/>
        </w:rPr>
        <w:lastRenderedPageBreak/>
        <w:t>composta di linee chiare che raffigurano una mezzaluna sottile e asimmetrica, forme che vengono ulteriormente esaltate attraverso la smaltatura bianco lucida.</w:t>
      </w:r>
    </w:p>
    <w:p w14:paraId="3742E44E" w14:textId="77777777" w:rsidR="00C82C28" w:rsidRPr="00685008" w:rsidRDefault="00C82C28" w:rsidP="00685008">
      <w:pPr>
        <w:spacing w:line="360" w:lineRule="auto"/>
        <w:jc w:val="both"/>
        <w:rPr>
          <w:sz w:val="24"/>
          <w:szCs w:val="24"/>
          <w:lang w:val="it-IT"/>
        </w:rPr>
      </w:pPr>
    </w:p>
    <w:p w14:paraId="1688D243" w14:textId="09BD50E7" w:rsidR="00794C53" w:rsidRPr="00685008" w:rsidRDefault="00A44E18" w:rsidP="00685008">
      <w:pPr>
        <w:spacing w:line="360" w:lineRule="auto"/>
        <w:jc w:val="both"/>
        <w:rPr>
          <w:sz w:val="24"/>
          <w:szCs w:val="24"/>
          <w:lang w:val="it-IT"/>
        </w:rPr>
      </w:pPr>
      <w:r w:rsidRPr="00685008">
        <w:rPr>
          <w:sz w:val="24"/>
          <w:szCs w:val="24"/>
          <w:lang w:val="it-IT"/>
        </w:rPr>
        <w:t xml:space="preserve">Il risultato? Un’estetica mozzafiato che sorprende i sensi del tatto e della vista: esclusiva e stravagante, </w:t>
      </w:r>
      <w:r w:rsidR="0040656E" w:rsidRPr="00685008">
        <w:rPr>
          <w:sz w:val="24"/>
          <w:szCs w:val="24"/>
          <w:lang w:val="it-IT"/>
        </w:rPr>
        <w:t xml:space="preserve">NewMoon è la collezione </w:t>
      </w:r>
      <w:r w:rsidRPr="00685008">
        <w:rPr>
          <w:sz w:val="24"/>
          <w:szCs w:val="24"/>
          <w:lang w:val="it-IT"/>
        </w:rPr>
        <w:t xml:space="preserve">perfetta per un’elegante cena </w:t>
      </w:r>
      <w:proofErr w:type="spellStart"/>
      <w:r w:rsidRPr="00685008">
        <w:rPr>
          <w:i/>
          <w:iCs/>
          <w:sz w:val="24"/>
          <w:szCs w:val="24"/>
          <w:lang w:val="it-IT"/>
        </w:rPr>
        <w:t>au</w:t>
      </w:r>
      <w:proofErr w:type="spellEnd"/>
      <w:r w:rsidRPr="00685008">
        <w:rPr>
          <w:i/>
          <w:iCs/>
          <w:sz w:val="24"/>
          <w:szCs w:val="24"/>
          <w:lang w:val="it-IT"/>
        </w:rPr>
        <w:t xml:space="preserve"> </w:t>
      </w:r>
      <w:proofErr w:type="spellStart"/>
      <w:r w:rsidRPr="00685008">
        <w:rPr>
          <w:i/>
          <w:iCs/>
          <w:sz w:val="24"/>
          <w:szCs w:val="24"/>
          <w:lang w:val="it-IT"/>
        </w:rPr>
        <w:t>clair</w:t>
      </w:r>
      <w:proofErr w:type="spellEnd"/>
      <w:r w:rsidRPr="00685008">
        <w:rPr>
          <w:i/>
          <w:iCs/>
          <w:sz w:val="24"/>
          <w:szCs w:val="24"/>
          <w:lang w:val="it-IT"/>
        </w:rPr>
        <w:t xml:space="preserve"> de lune</w:t>
      </w:r>
      <w:r w:rsidRPr="00685008">
        <w:rPr>
          <w:sz w:val="24"/>
          <w:szCs w:val="24"/>
          <w:lang w:val="it-IT"/>
        </w:rPr>
        <w:t>. Se posizionat</w:t>
      </w:r>
      <w:r w:rsidR="0040656E" w:rsidRPr="00685008">
        <w:rPr>
          <w:sz w:val="24"/>
          <w:szCs w:val="24"/>
          <w:lang w:val="it-IT"/>
        </w:rPr>
        <w:t>i</w:t>
      </w:r>
      <w:r w:rsidRPr="00685008">
        <w:rPr>
          <w:sz w:val="24"/>
          <w:szCs w:val="24"/>
          <w:lang w:val="it-IT"/>
        </w:rPr>
        <w:t xml:space="preserve"> su un tavolo nero allo scoccare della mezzanotte, i pezzi della collezione rivelano la loro potente espressività. Il fascino delicato di </w:t>
      </w:r>
      <w:r w:rsidRPr="00685008">
        <w:rPr>
          <w:i/>
          <w:iCs/>
          <w:sz w:val="24"/>
          <w:szCs w:val="24"/>
          <w:lang w:val="it-IT"/>
        </w:rPr>
        <w:t>NewMoon</w:t>
      </w:r>
      <w:r w:rsidRPr="00685008">
        <w:rPr>
          <w:sz w:val="24"/>
          <w:szCs w:val="24"/>
          <w:lang w:val="it-IT"/>
        </w:rPr>
        <w:t xml:space="preserve"> </w:t>
      </w:r>
      <w:r w:rsidR="0040656E" w:rsidRPr="00685008">
        <w:rPr>
          <w:sz w:val="24"/>
          <w:szCs w:val="24"/>
          <w:lang w:val="it-IT"/>
        </w:rPr>
        <w:t>può essere</w:t>
      </w:r>
      <w:r w:rsidRPr="00685008">
        <w:rPr>
          <w:sz w:val="24"/>
          <w:szCs w:val="24"/>
          <w:lang w:val="it-IT"/>
        </w:rPr>
        <w:t xml:space="preserve"> accentuato dai sottopiatti neri della gamma </w:t>
      </w:r>
      <w:r w:rsidRPr="00685008">
        <w:rPr>
          <w:i/>
          <w:iCs/>
          <w:sz w:val="24"/>
          <w:szCs w:val="24"/>
          <w:lang w:val="it-IT"/>
        </w:rPr>
        <w:t>Manufacture Rock</w:t>
      </w:r>
      <w:r w:rsidRPr="00685008">
        <w:rPr>
          <w:sz w:val="24"/>
          <w:szCs w:val="24"/>
          <w:lang w:val="it-IT"/>
        </w:rPr>
        <w:t>, in cui l’eleganza dell’ardesia ruvida si integra</w:t>
      </w:r>
      <w:r w:rsidR="00FE51B9" w:rsidRPr="00685008">
        <w:rPr>
          <w:sz w:val="24"/>
          <w:szCs w:val="24"/>
          <w:lang w:val="it-IT"/>
        </w:rPr>
        <w:t xml:space="preserve"> e si fonde</w:t>
      </w:r>
      <w:r w:rsidRPr="00685008">
        <w:rPr>
          <w:sz w:val="24"/>
          <w:szCs w:val="24"/>
          <w:lang w:val="it-IT"/>
        </w:rPr>
        <w:t xml:space="preserve"> con la porcellana</w:t>
      </w:r>
      <w:r w:rsidR="0040656E" w:rsidRPr="00685008">
        <w:rPr>
          <w:sz w:val="24"/>
          <w:szCs w:val="24"/>
          <w:lang w:val="it-IT"/>
        </w:rPr>
        <w:t xml:space="preserve"> bianca</w:t>
      </w:r>
      <w:r w:rsidRPr="00685008">
        <w:rPr>
          <w:sz w:val="24"/>
          <w:szCs w:val="24"/>
          <w:lang w:val="it-IT"/>
        </w:rPr>
        <w:t xml:space="preserve"> liscia e lucida. </w:t>
      </w:r>
      <w:r w:rsidR="00FE51B9" w:rsidRPr="00685008">
        <w:rPr>
          <w:sz w:val="24"/>
          <w:szCs w:val="24"/>
          <w:lang w:val="it-IT"/>
        </w:rPr>
        <w:t xml:space="preserve">Della collezione fanno parte anche posate e bicchieri che completano la </w:t>
      </w:r>
      <w:proofErr w:type="spellStart"/>
      <w:r w:rsidR="00FE51B9" w:rsidRPr="00685008">
        <w:rPr>
          <w:i/>
          <w:iCs/>
          <w:sz w:val="24"/>
          <w:szCs w:val="24"/>
          <w:lang w:val="it-IT"/>
        </w:rPr>
        <w:t>mis</w:t>
      </w:r>
      <w:proofErr w:type="spellEnd"/>
      <w:r w:rsidR="00FE51B9" w:rsidRPr="00685008">
        <w:rPr>
          <w:i/>
          <w:iCs/>
          <w:sz w:val="24"/>
          <w:szCs w:val="24"/>
          <w:lang w:val="it-IT"/>
        </w:rPr>
        <w:t xml:space="preserve"> en place</w:t>
      </w:r>
      <w:r w:rsidR="00FE51B9" w:rsidRPr="00685008">
        <w:rPr>
          <w:sz w:val="24"/>
          <w:szCs w:val="24"/>
          <w:lang w:val="it-IT"/>
        </w:rPr>
        <w:t xml:space="preserve"> con le loro forme innovative e asimmetriche. </w:t>
      </w:r>
    </w:p>
    <w:p w14:paraId="3ED55362" w14:textId="77777777" w:rsidR="00C82C28" w:rsidRPr="00685008" w:rsidRDefault="00C82C28" w:rsidP="00685008">
      <w:pPr>
        <w:spacing w:line="360" w:lineRule="auto"/>
        <w:jc w:val="both"/>
        <w:rPr>
          <w:sz w:val="24"/>
          <w:szCs w:val="24"/>
          <w:lang w:val="it-IT"/>
        </w:rPr>
      </w:pPr>
    </w:p>
    <w:p w14:paraId="5A4FF774" w14:textId="34895362" w:rsidR="00391313" w:rsidRPr="00685008" w:rsidRDefault="00391313" w:rsidP="00685008">
      <w:pPr>
        <w:tabs>
          <w:tab w:val="center" w:pos="4320"/>
          <w:tab w:val="right" w:pos="8640"/>
        </w:tabs>
        <w:spacing w:line="360" w:lineRule="auto"/>
        <w:jc w:val="both"/>
        <w:rPr>
          <w:rFonts w:eastAsia="Yu Mincho"/>
          <w:b/>
          <w:bCs/>
          <w:color w:val="262626"/>
          <w:sz w:val="24"/>
          <w:szCs w:val="24"/>
          <w:lang w:val="it-IT" w:eastAsia="en-US"/>
        </w:rPr>
      </w:pPr>
      <w:r w:rsidRPr="00685008">
        <w:rPr>
          <w:rFonts w:eastAsia="Yu Mincho"/>
          <w:b/>
          <w:bCs/>
          <w:color w:val="262626"/>
          <w:sz w:val="24"/>
          <w:szCs w:val="24"/>
          <w:lang w:val="it-IT" w:eastAsia="en-US"/>
        </w:rPr>
        <w:t>NewWave Stars: Segni zodiacali e costellazioni per un caffè perfetto</w:t>
      </w:r>
    </w:p>
    <w:p w14:paraId="1350AF05" w14:textId="6E4322A3" w:rsidR="00794C53" w:rsidRPr="00685008" w:rsidRDefault="006A36A8" w:rsidP="00685008">
      <w:pPr>
        <w:tabs>
          <w:tab w:val="center" w:pos="4320"/>
          <w:tab w:val="right" w:pos="8640"/>
        </w:tabs>
        <w:spacing w:line="360" w:lineRule="auto"/>
        <w:jc w:val="both"/>
        <w:rPr>
          <w:rFonts w:eastAsia="Yu Mincho"/>
          <w:b/>
          <w:bCs/>
          <w:color w:val="262626"/>
          <w:sz w:val="24"/>
          <w:szCs w:val="24"/>
          <w:lang w:val="it-IT" w:eastAsia="en-US"/>
        </w:rPr>
      </w:pPr>
      <w:r w:rsidRPr="00685008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D495D4" wp14:editId="3AE5B666">
            <wp:simplePos x="0" y="0"/>
            <wp:positionH relativeFrom="margin">
              <wp:posOffset>2769870</wp:posOffset>
            </wp:positionH>
            <wp:positionV relativeFrom="paragraph">
              <wp:posOffset>241935</wp:posOffset>
            </wp:positionV>
            <wp:extent cx="2625725" cy="1752600"/>
            <wp:effectExtent l="0" t="0" r="3175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7A5CF" w14:textId="6647BCDB" w:rsidR="00794C53" w:rsidRPr="00685008" w:rsidRDefault="00FE51B9" w:rsidP="00685008">
      <w:pPr>
        <w:tabs>
          <w:tab w:val="center" w:pos="4320"/>
          <w:tab w:val="right" w:pos="8640"/>
        </w:tabs>
        <w:spacing w:line="360" w:lineRule="auto"/>
        <w:jc w:val="both"/>
        <w:rPr>
          <w:rFonts w:eastAsia="Yu Mincho"/>
          <w:color w:val="262626"/>
          <w:sz w:val="24"/>
          <w:szCs w:val="24"/>
          <w:lang w:val="it-IT" w:eastAsia="en-US"/>
        </w:rPr>
      </w:pPr>
      <w:r w:rsidRPr="00685008">
        <w:rPr>
          <w:rFonts w:eastAsia="Yu Mincho"/>
          <w:color w:val="262626"/>
          <w:sz w:val="24"/>
          <w:szCs w:val="24"/>
          <w:lang w:val="it-IT" w:eastAsia="en-US"/>
        </w:rPr>
        <w:t xml:space="preserve">Per completare la collezione, Villeroy &amp; Boch propone </w:t>
      </w:r>
      <w:r w:rsidR="003A2A43" w:rsidRPr="00685008">
        <w:rPr>
          <w:rFonts w:eastAsia="Yu Mincho"/>
          <w:color w:val="262626"/>
          <w:sz w:val="24"/>
          <w:szCs w:val="24"/>
          <w:lang w:val="it-IT" w:eastAsia="en-US"/>
        </w:rPr>
        <w:t xml:space="preserve">le tazzine da caffè </w:t>
      </w:r>
      <w:r w:rsidRPr="00685008">
        <w:rPr>
          <w:rFonts w:eastAsia="Yu Mincho"/>
          <w:i/>
          <w:iCs/>
          <w:color w:val="262626"/>
          <w:sz w:val="24"/>
          <w:szCs w:val="24"/>
          <w:lang w:val="it-IT" w:eastAsia="en-US"/>
        </w:rPr>
        <w:t>NewWave Stars</w:t>
      </w:r>
      <w:r w:rsidRPr="00685008">
        <w:rPr>
          <w:rFonts w:eastAsia="Yu Mincho"/>
          <w:color w:val="262626"/>
          <w:sz w:val="24"/>
          <w:szCs w:val="24"/>
          <w:lang w:val="it-IT" w:eastAsia="en-US"/>
        </w:rPr>
        <w:t xml:space="preserve">: 12 pezzi unici di porcellana bianca di alta qualità in cui vengono raffigurate le costellazioni celesti. Un elegante e profondo blu scuro si fonde a un decoro in oro, sottile e delicato: </w:t>
      </w:r>
      <w:r w:rsidR="007E6842" w:rsidRPr="00685008">
        <w:rPr>
          <w:rFonts w:eastAsia="Yu Mincho"/>
          <w:color w:val="262626"/>
          <w:sz w:val="24"/>
          <w:szCs w:val="24"/>
          <w:lang w:val="it-IT" w:eastAsia="en-US"/>
        </w:rPr>
        <w:t xml:space="preserve">i segni zodiacali brillano elegantemente nel cielo notturno e donano un carattere unico alle tazzine da caffè. Una perfetta idea regalo per tutti coloro che amano il cielo stellato e i segni zodiacali e non sanno rinunciare a un buon caffè in una tazza decisamente stravagante. </w:t>
      </w:r>
    </w:p>
    <w:p w14:paraId="659EF1BA" w14:textId="2CD4796D" w:rsidR="00794C53" w:rsidRPr="00685008" w:rsidRDefault="00794C53" w:rsidP="00685008">
      <w:pPr>
        <w:tabs>
          <w:tab w:val="center" w:pos="4320"/>
          <w:tab w:val="right" w:pos="8640"/>
        </w:tabs>
        <w:spacing w:line="360" w:lineRule="auto"/>
        <w:jc w:val="center"/>
        <w:rPr>
          <w:rFonts w:eastAsia="Yu Mincho"/>
          <w:color w:val="262626"/>
          <w:sz w:val="24"/>
          <w:szCs w:val="24"/>
          <w:lang w:val="it-IT" w:eastAsia="en-US"/>
        </w:rPr>
      </w:pPr>
    </w:p>
    <w:p w14:paraId="77D35C42" w14:textId="77777777" w:rsidR="00794C53" w:rsidRPr="00685008" w:rsidRDefault="00794C53" w:rsidP="00685008">
      <w:pPr>
        <w:tabs>
          <w:tab w:val="center" w:pos="4320"/>
          <w:tab w:val="right" w:pos="8640"/>
        </w:tabs>
        <w:spacing w:line="360" w:lineRule="auto"/>
        <w:jc w:val="both"/>
        <w:rPr>
          <w:rFonts w:eastAsia="Yu Mincho"/>
          <w:color w:val="262626"/>
          <w:sz w:val="24"/>
          <w:szCs w:val="24"/>
          <w:lang w:val="it-IT" w:eastAsia="en-US"/>
        </w:rPr>
      </w:pPr>
    </w:p>
    <w:p w14:paraId="7CC8A33D" w14:textId="27E7B47F" w:rsidR="00391313" w:rsidRPr="00685008" w:rsidRDefault="007E6842" w:rsidP="00685008">
      <w:pPr>
        <w:tabs>
          <w:tab w:val="center" w:pos="4320"/>
          <w:tab w:val="right" w:pos="8640"/>
        </w:tabs>
        <w:spacing w:line="360" w:lineRule="auto"/>
        <w:jc w:val="both"/>
        <w:rPr>
          <w:rFonts w:eastAsia="Yu Mincho"/>
          <w:color w:val="262626"/>
          <w:sz w:val="24"/>
          <w:szCs w:val="24"/>
          <w:lang w:val="it-IT" w:eastAsia="en-US"/>
        </w:rPr>
      </w:pPr>
      <w:r w:rsidRPr="00685008">
        <w:rPr>
          <w:rFonts w:eastAsia="Yu Mincho"/>
          <w:color w:val="262626"/>
          <w:sz w:val="24"/>
          <w:szCs w:val="24"/>
          <w:lang w:val="it-IT" w:eastAsia="en-US"/>
        </w:rPr>
        <w:t>Immagini in alta definizione</w:t>
      </w:r>
      <w:r w:rsidR="00391313" w:rsidRPr="00685008">
        <w:rPr>
          <w:rFonts w:eastAsia="Yu Mincho"/>
          <w:color w:val="262626"/>
          <w:sz w:val="24"/>
          <w:szCs w:val="24"/>
          <w:lang w:val="it-IT" w:eastAsia="en-US"/>
        </w:rPr>
        <w:t xml:space="preserve">: </w:t>
      </w:r>
      <w:hyperlink r:id="rId14" w:history="1">
        <w:r w:rsidRPr="00685008">
          <w:rPr>
            <w:rStyle w:val="Collegamentoipertestuale"/>
            <w:rFonts w:eastAsia="Yu Mincho"/>
            <w:sz w:val="24"/>
            <w:szCs w:val="24"/>
            <w:lang w:val="it-IT" w:eastAsia="en-US"/>
          </w:rPr>
          <w:t>https://cs.villeroy-boch.com/admin/share/015280d6</w:t>
        </w:r>
      </w:hyperlink>
      <w:r w:rsidRPr="00685008">
        <w:rPr>
          <w:rFonts w:eastAsia="Yu Mincho"/>
          <w:color w:val="262626"/>
          <w:sz w:val="24"/>
          <w:szCs w:val="24"/>
          <w:lang w:val="it-IT" w:eastAsia="en-US"/>
        </w:rPr>
        <w:t xml:space="preserve"> </w:t>
      </w:r>
    </w:p>
    <w:p w14:paraId="149BECF1" w14:textId="67C5FB1E" w:rsidR="00D96A40" w:rsidRPr="00685008" w:rsidRDefault="00D96A40" w:rsidP="00685008">
      <w:pPr>
        <w:spacing w:after="160"/>
        <w:jc w:val="both"/>
        <w:rPr>
          <w:color w:val="212529"/>
          <w:sz w:val="24"/>
          <w:szCs w:val="24"/>
          <w:lang w:val="it-IT"/>
        </w:rPr>
      </w:pPr>
    </w:p>
    <w:sectPr w:rsidR="00D96A40" w:rsidRPr="00685008" w:rsidSect="00C82C28">
      <w:footerReference w:type="default" r:id="rId15"/>
      <w:headerReference w:type="first" r:id="rId16"/>
      <w:pgSz w:w="11907" w:h="16840" w:code="9"/>
      <w:pgMar w:top="993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6A34" w14:textId="77777777" w:rsidR="00067736" w:rsidRDefault="00067736">
      <w:r>
        <w:separator/>
      </w:r>
    </w:p>
  </w:endnote>
  <w:endnote w:type="continuationSeparator" w:id="0">
    <w:p w14:paraId="5A504529" w14:textId="77777777" w:rsidR="00067736" w:rsidRDefault="0006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lleroy Bo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ECF6" w14:textId="3DBC9BC2" w:rsidR="00302955" w:rsidRPr="00685008" w:rsidRDefault="00302955" w:rsidP="00AB74BB">
    <w:pPr>
      <w:pStyle w:val="Pidipagina"/>
      <w:jc w:val="right"/>
      <w:rPr>
        <w:sz w:val="16"/>
        <w:szCs w:val="16"/>
      </w:rPr>
    </w:pPr>
  </w:p>
  <w:p w14:paraId="4DCC7C85" w14:textId="77777777" w:rsidR="00685008" w:rsidRPr="00685008" w:rsidRDefault="00685008" w:rsidP="00685008">
    <w:pPr>
      <w:jc w:val="both"/>
      <w:rPr>
        <w:sz w:val="16"/>
        <w:szCs w:val="16"/>
        <w:u w:val="single"/>
        <w:lang w:val="it-IT"/>
      </w:rPr>
    </w:pPr>
    <w:r w:rsidRPr="00685008">
      <w:rPr>
        <w:sz w:val="16"/>
        <w:szCs w:val="16"/>
        <w:u w:val="single"/>
        <w:lang w:val="it-IT"/>
      </w:rPr>
      <w:t>Per ulteriori informazioni si prega di contattare:</w:t>
    </w:r>
  </w:p>
  <w:p w14:paraId="38D1E1A5" w14:textId="77777777" w:rsidR="00685008" w:rsidRPr="00685008" w:rsidRDefault="00685008" w:rsidP="00685008">
    <w:pPr>
      <w:pStyle w:val="Corpotesto"/>
      <w:spacing w:line="240" w:lineRule="auto"/>
      <w:rPr>
        <w:rStyle w:val="Collegamentoipertestuale"/>
        <w:sz w:val="16"/>
        <w:szCs w:val="16"/>
        <w:lang w:val="it-IT"/>
      </w:rPr>
    </w:pPr>
    <w:r w:rsidRPr="00685008">
      <w:rPr>
        <w:sz w:val="16"/>
        <w:szCs w:val="16"/>
        <w:lang w:val="it-IT"/>
      </w:rPr>
      <w:t xml:space="preserve">Laura Ruggeri </w:t>
    </w:r>
    <w:r w:rsidR="006A36A8">
      <w:fldChar w:fldCharType="begin"/>
    </w:r>
    <w:r w:rsidR="006A36A8" w:rsidRPr="006A36A8">
      <w:rPr>
        <w:lang w:val="it-IT"/>
      </w:rPr>
      <w:instrText xml:space="preserve"> HYPERLINK "mailto:lruggeri@dagcom.com" </w:instrText>
    </w:r>
    <w:r w:rsidR="006A36A8">
      <w:fldChar w:fldCharType="separate"/>
    </w:r>
    <w:r w:rsidRPr="00685008">
      <w:rPr>
        <w:rStyle w:val="Collegamentoipertestuale"/>
        <w:sz w:val="16"/>
        <w:szCs w:val="16"/>
        <w:lang w:val="it-IT"/>
      </w:rPr>
      <w:t>lruggeri@dagcom.com</w:t>
    </w:r>
    <w:r w:rsidR="006A36A8">
      <w:rPr>
        <w:rStyle w:val="Collegamentoipertestuale"/>
        <w:sz w:val="16"/>
        <w:szCs w:val="16"/>
        <w:lang w:val="it-IT"/>
      </w:rPr>
      <w:fldChar w:fldCharType="end"/>
    </w:r>
    <w:r w:rsidRPr="00685008">
      <w:rPr>
        <w:sz w:val="16"/>
        <w:szCs w:val="16"/>
        <w:lang w:val="it-IT"/>
      </w:rPr>
      <w:t xml:space="preserve"> - Francesca Conti </w:t>
    </w:r>
    <w:r w:rsidR="006A36A8">
      <w:fldChar w:fldCharType="begin"/>
    </w:r>
    <w:r w:rsidR="006A36A8" w:rsidRPr="006A36A8">
      <w:rPr>
        <w:lang w:val="it-IT"/>
      </w:rPr>
      <w:instrText xml:space="preserve"> HYPERLINK "mailto:fconti@dagcom.com" </w:instrText>
    </w:r>
    <w:r w:rsidR="006A36A8">
      <w:fldChar w:fldCharType="separate"/>
    </w:r>
    <w:r w:rsidRPr="00685008">
      <w:rPr>
        <w:rStyle w:val="Collegamentoipertestuale"/>
        <w:sz w:val="16"/>
        <w:szCs w:val="16"/>
        <w:lang w:val="it-IT"/>
      </w:rPr>
      <w:t>fconti@dagcom.com</w:t>
    </w:r>
    <w:r w:rsidR="006A36A8">
      <w:rPr>
        <w:rStyle w:val="Collegamentoipertestuale"/>
        <w:sz w:val="16"/>
        <w:szCs w:val="16"/>
        <w:lang w:val="it-IT"/>
      </w:rPr>
      <w:fldChar w:fldCharType="end"/>
    </w:r>
    <w:r w:rsidRPr="00685008">
      <w:rPr>
        <w:sz w:val="16"/>
        <w:szCs w:val="16"/>
        <w:lang w:val="it-IT"/>
      </w:rPr>
      <w:t xml:space="preserve"> - Aurelio Fattorusso  </w:t>
    </w:r>
    <w:r w:rsidR="006A36A8">
      <w:fldChar w:fldCharType="begin"/>
    </w:r>
    <w:r w:rsidR="006A36A8" w:rsidRPr="006A36A8">
      <w:rPr>
        <w:lang w:val="it-IT"/>
      </w:rPr>
      <w:instrText xml:space="preserve"> HYPERLINK "mailto:afattorusso@dagcom.com" </w:instrText>
    </w:r>
    <w:r w:rsidR="006A36A8">
      <w:fldChar w:fldCharType="separate"/>
    </w:r>
    <w:r w:rsidRPr="00685008">
      <w:rPr>
        <w:rStyle w:val="Collegamentoipertestuale"/>
        <w:sz w:val="16"/>
        <w:szCs w:val="16"/>
        <w:lang w:val="it-IT"/>
      </w:rPr>
      <w:t>afattorusso@dagcom.com</w:t>
    </w:r>
    <w:r w:rsidR="006A36A8">
      <w:rPr>
        <w:rStyle w:val="Collegamentoipertestuale"/>
        <w:sz w:val="16"/>
        <w:szCs w:val="16"/>
        <w:lang w:val="it-IT"/>
      </w:rPr>
      <w:fldChar w:fldCharType="end"/>
    </w:r>
  </w:p>
  <w:p w14:paraId="66CA3CEC" w14:textId="77777777" w:rsidR="00685008" w:rsidRPr="00685008" w:rsidRDefault="00685008" w:rsidP="00685008">
    <w:pPr>
      <w:pStyle w:val="Corpotesto"/>
      <w:spacing w:line="240" w:lineRule="auto"/>
      <w:rPr>
        <w:sz w:val="16"/>
        <w:szCs w:val="16"/>
        <w:lang w:val="it-IT"/>
      </w:rPr>
    </w:pPr>
    <w:r w:rsidRPr="00685008">
      <w:rPr>
        <w:sz w:val="16"/>
        <w:szCs w:val="16"/>
        <w:lang w:val="it-IT"/>
      </w:rPr>
      <w:t>Ufficio Stampa</w:t>
    </w:r>
  </w:p>
  <w:p w14:paraId="77901C99" w14:textId="77777777" w:rsidR="00685008" w:rsidRPr="00685008" w:rsidRDefault="00685008" w:rsidP="00685008">
    <w:pPr>
      <w:pStyle w:val="Corpotesto"/>
      <w:spacing w:line="240" w:lineRule="auto"/>
      <w:rPr>
        <w:sz w:val="16"/>
        <w:szCs w:val="16"/>
        <w:lang w:val="it-IT"/>
      </w:rPr>
    </w:pPr>
    <w:r w:rsidRPr="00685008">
      <w:rPr>
        <w:sz w:val="16"/>
        <w:szCs w:val="16"/>
        <w:lang w:val="it-IT"/>
      </w:rPr>
      <w:t>DAG Communication</w:t>
    </w:r>
  </w:p>
  <w:p w14:paraId="6EA604E0" w14:textId="77777777" w:rsidR="00685008" w:rsidRPr="00685008" w:rsidRDefault="00685008" w:rsidP="00685008">
    <w:pPr>
      <w:pStyle w:val="Corpotesto"/>
      <w:spacing w:line="240" w:lineRule="auto"/>
      <w:rPr>
        <w:sz w:val="16"/>
        <w:szCs w:val="16"/>
        <w:lang w:val="it-IT"/>
      </w:rPr>
    </w:pPr>
    <w:r w:rsidRPr="00685008">
      <w:rPr>
        <w:sz w:val="16"/>
        <w:szCs w:val="16"/>
        <w:lang w:val="it-IT"/>
      </w:rPr>
      <w:t>02.89054163</w:t>
    </w:r>
  </w:p>
  <w:p w14:paraId="721609C5" w14:textId="77777777" w:rsidR="00685008" w:rsidRPr="00685008" w:rsidRDefault="00685008" w:rsidP="00685008">
    <w:pPr>
      <w:pStyle w:val="Corpotesto"/>
      <w:pBdr>
        <w:bottom w:val="single" w:sz="6" w:space="1" w:color="auto"/>
      </w:pBdr>
      <w:spacing w:line="240" w:lineRule="auto"/>
      <w:rPr>
        <w:sz w:val="16"/>
        <w:szCs w:val="16"/>
        <w:lang w:val="it-IT"/>
      </w:rPr>
    </w:pPr>
  </w:p>
  <w:p w14:paraId="5281C945" w14:textId="77777777" w:rsidR="00685008" w:rsidRPr="00685008" w:rsidRDefault="00685008" w:rsidP="00685008">
    <w:pPr>
      <w:pStyle w:val="Corpotesto"/>
      <w:pBdr>
        <w:bottom w:val="single" w:sz="6" w:space="1" w:color="auto"/>
      </w:pBdr>
      <w:spacing w:line="240" w:lineRule="auto"/>
      <w:rPr>
        <w:sz w:val="16"/>
        <w:szCs w:val="16"/>
        <w:lang w:val="it-IT"/>
      </w:rPr>
    </w:pPr>
  </w:p>
  <w:p w14:paraId="58133BE6" w14:textId="77777777" w:rsidR="00685008" w:rsidRPr="00685008" w:rsidRDefault="00685008" w:rsidP="00685008">
    <w:pPr>
      <w:pStyle w:val="Corpotesto"/>
      <w:spacing w:line="240" w:lineRule="auto"/>
      <w:rPr>
        <w:rStyle w:val="Collegamentoipertestuale"/>
        <w:sz w:val="16"/>
        <w:szCs w:val="16"/>
        <w:lang w:val="it-IT"/>
      </w:rPr>
    </w:pPr>
  </w:p>
  <w:p w14:paraId="74EDCC9B" w14:textId="77777777" w:rsidR="00685008" w:rsidRPr="00685008" w:rsidRDefault="00685008" w:rsidP="00685008">
    <w:pPr>
      <w:spacing w:after="160"/>
      <w:jc w:val="both"/>
      <w:rPr>
        <w:b/>
        <w:bCs/>
        <w:color w:val="212529"/>
        <w:sz w:val="16"/>
        <w:szCs w:val="16"/>
        <w:lang w:val="it-IT"/>
      </w:rPr>
    </w:pPr>
    <w:r w:rsidRPr="00685008">
      <w:rPr>
        <w:b/>
        <w:bCs/>
        <w:color w:val="212529"/>
        <w:sz w:val="16"/>
        <w:szCs w:val="16"/>
        <w:lang w:val="it-IT"/>
      </w:rPr>
      <w:t>Villeroy &amp; Boch</w:t>
    </w:r>
  </w:p>
  <w:p w14:paraId="07B0301E" w14:textId="0F764E71" w:rsidR="00504402" w:rsidRPr="00685008" w:rsidRDefault="00685008" w:rsidP="00685008">
    <w:pPr>
      <w:spacing w:after="160"/>
      <w:jc w:val="both"/>
      <w:rPr>
        <w:sz w:val="24"/>
        <w:lang w:val="it-IT"/>
      </w:rPr>
    </w:pPr>
    <w:r w:rsidRPr="00685008">
      <w:rPr>
        <w:color w:val="212529"/>
        <w:sz w:val="16"/>
        <w:szCs w:val="16"/>
        <w:lang w:val="it-IT"/>
      </w:rPr>
      <w:t xml:space="preserve">Villeroy &amp; Boch è uno dei marchi leader nel mercato dei prodotti in ceramica. L'azienda di famiglia, fondata nel 1748 e con sede a </w:t>
    </w:r>
    <w:proofErr w:type="spellStart"/>
    <w:r w:rsidRPr="00685008">
      <w:rPr>
        <w:color w:val="212529"/>
        <w:sz w:val="16"/>
        <w:szCs w:val="16"/>
        <w:lang w:val="it-IT"/>
      </w:rPr>
      <w:t>Mettlach</w:t>
    </w:r>
    <w:proofErr w:type="spellEnd"/>
    <w:r w:rsidRPr="00685008">
      <w:rPr>
        <w:color w:val="212529"/>
        <w:sz w:val="16"/>
        <w:szCs w:val="16"/>
        <w:lang w:val="it-IT"/>
      </w:rPr>
      <w:t xml:space="preserve"> / Germania, è sinonimo di innovazione, tradizione e stile inconfondibile. In qualità Brand di Lifestyle di fama europea, l’azienda offre una gamma di prodotti comprendenti articoli relativi ai settori Bagno &amp; Wellness e Servizi da tavola ed è presente in 125 Paesi.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32D6" w14:textId="77777777" w:rsidR="00067736" w:rsidRDefault="00067736">
      <w:r>
        <w:separator/>
      </w:r>
    </w:p>
  </w:footnote>
  <w:footnote w:type="continuationSeparator" w:id="0">
    <w:p w14:paraId="4FA8DE99" w14:textId="77777777" w:rsidR="00067736" w:rsidRDefault="0006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ECF7" w14:textId="77777777" w:rsidR="00302955" w:rsidRDefault="008B0027">
    <w:pPr>
      <w:pStyle w:val="Intestazione"/>
      <w:rPr>
        <w:sz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149BED00" wp14:editId="149BED01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2172335" cy="1128395"/>
          <wp:effectExtent l="0" t="0" r="0" b="0"/>
          <wp:wrapNone/>
          <wp:docPr id="11" name="Bild 1" descr="VB_Ulogo2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B_Ulogo2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BECF8" w14:textId="77777777" w:rsidR="00302955" w:rsidRDefault="00302955">
    <w:pPr>
      <w:pStyle w:val="Intestazione"/>
      <w:rPr>
        <w:sz w:val="28"/>
      </w:rPr>
    </w:pPr>
  </w:p>
  <w:p w14:paraId="149BECF9" w14:textId="77777777" w:rsidR="00302955" w:rsidRDefault="00302955">
    <w:pPr>
      <w:pStyle w:val="Intestazione"/>
      <w:rPr>
        <w:sz w:val="28"/>
      </w:rPr>
    </w:pPr>
  </w:p>
  <w:p w14:paraId="149BECFA" w14:textId="77777777" w:rsidR="00302955" w:rsidRDefault="00302955">
    <w:pPr>
      <w:pStyle w:val="Intestazione"/>
      <w:rPr>
        <w:sz w:val="28"/>
      </w:rPr>
    </w:pPr>
  </w:p>
  <w:p w14:paraId="149BECFB" w14:textId="77777777" w:rsidR="00302955" w:rsidRDefault="00302955">
    <w:pPr>
      <w:pStyle w:val="Intestazione"/>
      <w:rPr>
        <w:sz w:val="28"/>
      </w:rPr>
    </w:pPr>
  </w:p>
  <w:p w14:paraId="149BECFC" w14:textId="77777777" w:rsidR="00302955" w:rsidRDefault="00302955">
    <w:pPr>
      <w:pStyle w:val="Intestazione"/>
      <w:rPr>
        <w:sz w:val="28"/>
      </w:rPr>
    </w:pPr>
  </w:p>
  <w:p w14:paraId="149BECFD" w14:textId="77777777" w:rsidR="00302955" w:rsidRDefault="00302955">
    <w:pPr>
      <w:pStyle w:val="Intestazione"/>
      <w:rPr>
        <w:sz w:val="28"/>
      </w:rPr>
    </w:pPr>
  </w:p>
  <w:p w14:paraId="149BECFE" w14:textId="608BEC5F" w:rsidR="00302955" w:rsidRDefault="00F511B7">
    <w:pPr>
      <w:pStyle w:val="Intestazione"/>
      <w:rPr>
        <w:sz w:val="28"/>
      </w:rPr>
    </w:pPr>
    <w:r>
      <w:rPr>
        <w:sz w:val="28"/>
      </w:rPr>
      <w:t xml:space="preserve">Comunicato stampa </w:t>
    </w:r>
  </w:p>
  <w:p w14:paraId="149BECFF" w14:textId="11FAEAC3" w:rsidR="00302955" w:rsidRDefault="00F511B7" w:rsidP="007667C1">
    <w:pPr>
      <w:pStyle w:val="Intestazione"/>
      <w:jc w:val="right"/>
      <w:rPr>
        <w:sz w:val="28"/>
      </w:rPr>
    </w:pPr>
    <w:r>
      <w:rPr>
        <w:sz w:val="28"/>
      </w:rPr>
      <w:t>Natale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040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CCC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341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F4F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323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7E8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48E7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2E5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8C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1C6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77A15"/>
    <w:multiLevelType w:val="singleLevel"/>
    <w:tmpl w:val="84E02B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8BA08BD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A1D3E72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4187E98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7461CC9"/>
    <w:multiLevelType w:val="hybridMultilevel"/>
    <w:tmpl w:val="09BA85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E030F4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85A58EF"/>
    <w:multiLevelType w:val="singleLevel"/>
    <w:tmpl w:val="3E1631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9FA43D8"/>
    <w:multiLevelType w:val="hybridMultilevel"/>
    <w:tmpl w:val="DDFA45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55F98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2641EC9"/>
    <w:multiLevelType w:val="hybridMultilevel"/>
    <w:tmpl w:val="6A06CA78"/>
    <w:lvl w:ilvl="0" w:tplc="7C7ADE2C">
      <w:start w:val="4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75C4A"/>
    <w:multiLevelType w:val="singleLevel"/>
    <w:tmpl w:val="98C4406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2A1C2590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C434BA2"/>
    <w:multiLevelType w:val="singleLevel"/>
    <w:tmpl w:val="74CEA66C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2CDF254B"/>
    <w:multiLevelType w:val="singleLevel"/>
    <w:tmpl w:val="E9CA72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D9A28F9"/>
    <w:multiLevelType w:val="singleLevel"/>
    <w:tmpl w:val="0E7AE0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FC55F36"/>
    <w:multiLevelType w:val="hybridMultilevel"/>
    <w:tmpl w:val="B71889A2"/>
    <w:lvl w:ilvl="0" w:tplc="7D8A7D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E53E8"/>
    <w:multiLevelType w:val="singleLevel"/>
    <w:tmpl w:val="60CA9E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143206C"/>
    <w:multiLevelType w:val="singleLevel"/>
    <w:tmpl w:val="03CC09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2273301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34A6101"/>
    <w:multiLevelType w:val="hybridMultilevel"/>
    <w:tmpl w:val="725EF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142EBC"/>
    <w:multiLevelType w:val="singleLevel"/>
    <w:tmpl w:val="5FA46C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3BA62273"/>
    <w:multiLevelType w:val="singleLevel"/>
    <w:tmpl w:val="7C7ADE2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DCA3D4F"/>
    <w:multiLevelType w:val="hybridMultilevel"/>
    <w:tmpl w:val="855A4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767E9"/>
    <w:multiLevelType w:val="singleLevel"/>
    <w:tmpl w:val="6A92FCE8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4DD6C3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4F33048"/>
    <w:multiLevelType w:val="singleLevel"/>
    <w:tmpl w:val="0E1827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5D8690F"/>
    <w:multiLevelType w:val="hybridMultilevel"/>
    <w:tmpl w:val="6B1A5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62E31"/>
    <w:multiLevelType w:val="singleLevel"/>
    <w:tmpl w:val="0407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DA5311"/>
    <w:multiLevelType w:val="singleLevel"/>
    <w:tmpl w:val="EBE41F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BAB5F89"/>
    <w:multiLevelType w:val="singleLevel"/>
    <w:tmpl w:val="0407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39D1470"/>
    <w:multiLevelType w:val="singleLevel"/>
    <w:tmpl w:val="6F9050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4C27A0B"/>
    <w:multiLevelType w:val="singleLevel"/>
    <w:tmpl w:val="0407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955E28"/>
    <w:multiLevelType w:val="singleLevel"/>
    <w:tmpl w:val="E57A20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42"/>
  </w:num>
  <w:num w:numId="15">
    <w:abstractNumId w:val="27"/>
  </w:num>
  <w:num w:numId="16">
    <w:abstractNumId w:val="16"/>
  </w:num>
  <w:num w:numId="17">
    <w:abstractNumId w:val="30"/>
  </w:num>
  <w:num w:numId="18">
    <w:abstractNumId w:val="23"/>
  </w:num>
  <w:num w:numId="19">
    <w:abstractNumId w:val="25"/>
  </w:num>
  <w:num w:numId="20">
    <w:abstractNumId w:val="15"/>
  </w:num>
  <w:num w:numId="21">
    <w:abstractNumId w:val="22"/>
  </w:num>
  <w:num w:numId="22">
    <w:abstractNumId w:val="38"/>
  </w:num>
  <w:num w:numId="23">
    <w:abstractNumId w:val="34"/>
  </w:num>
  <w:num w:numId="24">
    <w:abstractNumId w:val="41"/>
  </w:num>
  <w:num w:numId="25">
    <w:abstractNumId w:val="13"/>
  </w:num>
  <w:num w:numId="26">
    <w:abstractNumId w:val="39"/>
  </w:num>
  <w:num w:numId="27">
    <w:abstractNumId w:val="37"/>
  </w:num>
  <w:num w:numId="28">
    <w:abstractNumId w:val="31"/>
  </w:num>
  <w:num w:numId="29">
    <w:abstractNumId w:val="21"/>
  </w:num>
  <w:num w:numId="30">
    <w:abstractNumId w:val="33"/>
  </w:num>
  <w:num w:numId="31">
    <w:abstractNumId w:val="35"/>
  </w:num>
  <w:num w:numId="32">
    <w:abstractNumId w:val="26"/>
  </w:num>
  <w:num w:numId="33">
    <w:abstractNumId w:val="18"/>
  </w:num>
  <w:num w:numId="34">
    <w:abstractNumId w:val="20"/>
  </w:num>
  <w:num w:numId="35">
    <w:abstractNumId w:val="32"/>
  </w:num>
  <w:num w:numId="36">
    <w:abstractNumId w:val="36"/>
  </w:num>
  <w:num w:numId="37">
    <w:abstractNumId w:val="29"/>
  </w:num>
  <w:num w:numId="38">
    <w:abstractNumId w:val="19"/>
  </w:num>
  <w:num w:numId="39">
    <w:abstractNumId w:val="11"/>
  </w:num>
  <w:num w:numId="40">
    <w:abstractNumId w:val="40"/>
  </w:num>
  <w:num w:numId="41">
    <w:abstractNumId w:val="28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7E"/>
    <w:rsid w:val="00005094"/>
    <w:rsid w:val="0001484D"/>
    <w:rsid w:val="000173EF"/>
    <w:rsid w:val="000319C5"/>
    <w:rsid w:val="000441AB"/>
    <w:rsid w:val="00046F79"/>
    <w:rsid w:val="000528A0"/>
    <w:rsid w:val="00061EB9"/>
    <w:rsid w:val="00062D6A"/>
    <w:rsid w:val="00067736"/>
    <w:rsid w:val="000679E4"/>
    <w:rsid w:val="000938D6"/>
    <w:rsid w:val="000A0532"/>
    <w:rsid w:val="000A09B9"/>
    <w:rsid w:val="000A5D13"/>
    <w:rsid w:val="000B16F4"/>
    <w:rsid w:val="000B4DE1"/>
    <w:rsid w:val="000B644D"/>
    <w:rsid w:val="000B6815"/>
    <w:rsid w:val="000C07C3"/>
    <w:rsid w:val="000C522C"/>
    <w:rsid w:val="000D4BEF"/>
    <w:rsid w:val="000D6CED"/>
    <w:rsid w:val="000E63D6"/>
    <w:rsid w:val="000F1F34"/>
    <w:rsid w:val="000F65C9"/>
    <w:rsid w:val="00102B76"/>
    <w:rsid w:val="001031EB"/>
    <w:rsid w:val="00103E36"/>
    <w:rsid w:val="00104FC5"/>
    <w:rsid w:val="00122BD7"/>
    <w:rsid w:val="001243BB"/>
    <w:rsid w:val="00124A57"/>
    <w:rsid w:val="00147072"/>
    <w:rsid w:val="001527E1"/>
    <w:rsid w:val="00155EED"/>
    <w:rsid w:val="0015727F"/>
    <w:rsid w:val="001707D0"/>
    <w:rsid w:val="00176ADE"/>
    <w:rsid w:val="00180AC2"/>
    <w:rsid w:val="00180ACC"/>
    <w:rsid w:val="0019661B"/>
    <w:rsid w:val="001B1D7D"/>
    <w:rsid w:val="001B2E39"/>
    <w:rsid w:val="001C0DED"/>
    <w:rsid w:val="001C4517"/>
    <w:rsid w:val="001E0CE4"/>
    <w:rsid w:val="0020040A"/>
    <w:rsid w:val="00203CE4"/>
    <w:rsid w:val="00205314"/>
    <w:rsid w:val="00205D8A"/>
    <w:rsid w:val="002065A5"/>
    <w:rsid w:val="00213739"/>
    <w:rsid w:val="00224542"/>
    <w:rsid w:val="002324F5"/>
    <w:rsid w:val="00233DB1"/>
    <w:rsid w:val="00234C50"/>
    <w:rsid w:val="00235BF7"/>
    <w:rsid w:val="00242498"/>
    <w:rsid w:val="002479F8"/>
    <w:rsid w:val="00250E72"/>
    <w:rsid w:val="0025286B"/>
    <w:rsid w:val="00254389"/>
    <w:rsid w:val="0026065D"/>
    <w:rsid w:val="00277C5F"/>
    <w:rsid w:val="00285AD7"/>
    <w:rsid w:val="00286C1E"/>
    <w:rsid w:val="00292E95"/>
    <w:rsid w:val="002A400A"/>
    <w:rsid w:val="002B682D"/>
    <w:rsid w:val="002C48CF"/>
    <w:rsid w:val="002C4971"/>
    <w:rsid w:val="002C6A04"/>
    <w:rsid w:val="002E0032"/>
    <w:rsid w:val="002E103D"/>
    <w:rsid w:val="002E6FDA"/>
    <w:rsid w:val="002F2B1F"/>
    <w:rsid w:val="002F5767"/>
    <w:rsid w:val="0030099F"/>
    <w:rsid w:val="00302955"/>
    <w:rsid w:val="00303518"/>
    <w:rsid w:val="00304047"/>
    <w:rsid w:val="00320BC3"/>
    <w:rsid w:val="00323119"/>
    <w:rsid w:val="0032524F"/>
    <w:rsid w:val="00341F54"/>
    <w:rsid w:val="00342B0B"/>
    <w:rsid w:val="00344D76"/>
    <w:rsid w:val="00345498"/>
    <w:rsid w:val="00347800"/>
    <w:rsid w:val="003501D6"/>
    <w:rsid w:val="00361096"/>
    <w:rsid w:val="0036657D"/>
    <w:rsid w:val="00380D35"/>
    <w:rsid w:val="00385639"/>
    <w:rsid w:val="00391313"/>
    <w:rsid w:val="003A2A43"/>
    <w:rsid w:val="003A63F2"/>
    <w:rsid w:val="003A6425"/>
    <w:rsid w:val="003B436D"/>
    <w:rsid w:val="003C6B3D"/>
    <w:rsid w:val="003C7380"/>
    <w:rsid w:val="003D5F16"/>
    <w:rsid w:val="003D5FD3"/>
    <w:rsid w:val="003E3425"/>
    <w:rsid w:val="003F4273"/>
    <w:rsid w:val="00403C53"/>
    <w:rsid w:val="0040656E"/>
    <w:rsid w:val="00407AAF"/>
    <w:rsid w:val="00410D4C"/>
    <w:rsid w:val="00421782"/>
    <w:rsid w:val="00437574"/>
    <w:rsid w:val="00442ACD"/>
    <w:rsid w:val="00443576"/>
    <w:rsid w:val="00475C06"/>
    <w:rsid w:val="004820D9"/>
    <w:rsid w:val="0048494E"/>
    <w:rsid w:val="00485167"/>
    <w:rsid w:val="004873DA"/>
    <w:rsid w:val="004A6EB8"/>
    <w:rsid w:val="004B1841"/>
    <w:rsid w:val="004B5DBC"/>
    <w:rsid w:val="004C1E35"/>
    <w:rsid w:val="004C3C7D"/>
    <w:rsid w:val="004C40A8"/>
    <w:rsid w:val="004C4920"/>
    <w:rsid w:val="004E40F4"/>
    <w:rsid w:val="004E7A6B"/>
    <w:rsid w:val="004F2EB3"/>
    <w:rsid w:val="005039F4"/>
    <w:rsid w:val="00504402"/>
    <w:rsid w:val="00505248"/>
    <w:rsid w:val="00512876"/>
    <w:rsid w:val="00525E9D"/>
    <w:rsid w:val="00531517"/>
    <w:rsid w:val="0053263C"/>
    <w:rsid w:val="0054326B"/>
    <w:rsid w:val="0055390B"/>
    <w:rsid w:val="00555D90"/>
    <w:rsid w:val="0056419F"/>
    <w:rsid w:val="005642F4"/>
    <w:rsid w:val="00572170"/>
    <w:rsid w:val="00581E46"/>
    <w:rsid w:val="005925F7"/>
    <w:rsid w:val="00597AF9"/>
    <w:rsid w:val="005A4AD3"/>
    <w:rsid w:val="005B15D1"/>
    <w:rsid w:val="005B5B38"/>
    <w:rsid w:val="005D08B6"/>
    <w:rsid w:val="005D40D8"/>
    <w:rsid w:val="005D66F5"/>
    <w:rsid w:val="005E0E6A"/>
    <w:rsid w:val="005E6A61"/>
    <w:rsid w:val="005F6778"/>
    <w:rsid w:val="0062551A"/>
    <w:rsid w:val="006265C7"/>
    <w:rsid w:val="00627C5A"/>
    <w:rsid w:val="00632027"/>
    <w:rsid w:val="00641475"/>
    <w:rsid w:val="006507B6"/>
    <w:rsid w:val="0065676A"/>
    <w:rsid w:val="00663009"/>
    <w:rsid w:val="00667CA2"/>
    <w:rsid w:val="00676E1D"/>
    <w:rsid w:val="00685008"/>
    <w:rsid w:val="00690CB4"/>
    <w:rsid w:val="006A36A8"/>
    <w:rsid w:val="006B0682"/>
    <w:rsid w:val="006B3877"/>
    <w:rsid w:val="006B5FE7"/>
    <w:rsid w:val="006B7A51"/>
    <w:rsid w:val="006C4C39"/>
    <w:rsid w:val="006C68F9"/>
    <w:rsid w:val="006C6E96"/>
    <w:rsid w:val="006D6624"/>
    <w:rsid w:val="006E3145"/>
    <w:rsid w:val="006E443B"/>
    <w:rsid w:val="006F70EE"/>
    <w:rsid w:val="00710653"/>
    <w:rsid w:val="00711C6F"/>
    <w:rsid w:val="0071487E"/>
    <w:rsid w:val="00715867"/>
    <w:rsid w:val="007225E6"/>
    <w:rsid w:val="00727120"/>
    <w:rsid w:val="00752411"/>
    <w:rsid w:val="007653FE"/>
    <w:rsid w:val="007667C1"/>
    <w:rsid w:val="0076731C"/>
    <w:rsid w:val="00770206"/>
    <w:rsid w:val="00777198"/>
    <w:rsid w:val="007855D1"/>
    <w:rsid w:val="00794C53"/>
    <w:rsid w:val="00796C78"/>
    <w:rsid w:val="007A1208"/>
    <w:rsid w:val="007D6561"/>
    <w:rsid w:val="007E36E7"/>
    <w:rsid w:val="007E6842"/>
    <w:rsid w:val="007F4E9E"/>
    <w:rsid w:val="00800F3E"/>
    <w:rsid w:val="00807CA3"/>
    <w:rsid w:val="00807F8C"/>
    <w:rsid w:val="00811BBF"/>
    <w:rsid w:val="00833442"/>
    <w:rsid w:val="00841961"/>
    <w:rsid w:val="00844662"/>
    <w:rsid w:val="008510B8"/>
    <w:rsid w:val="00855511"/>
    <w:rsid w:val="00855EB8"/>
    <w:rsid w:val="00860587"/>
    <w:rsid w:val="00873280"/>
    <w:rsid w:val="00876768"/>
    <w:rsid w:val="00882721"/>
    <w:rsid w:val="00891785"/>
    <w:rsid w:val="008934BD"/>
    <w:rsid w:val="00893BFD"/>
    <w:rsid w:val="008A077D"/>
    <w:rsid w:val="008A2C30"/>
    <w:rsid w:val="008A5454"/>
    <w:rsid w:val="008A59A1"/>
    <w:rsid w:val="008B0027"/>
    <w:rsid w:val="008B5824"/>
    <w:rsid w:val="008C50CF"/>
    <w:rsid w:val="008D29BC"/>
    <w:rsid w:val="008E0A1A"/>
    <w:rsid w:val="008F2B46"/>
    <w:rsid w:val="00902EE9"/>
    <w:rsid w:val="0090568F"/>
    <w:rsid w:val="009059B7"/>
    <w:rsid w:val="00914C52"/>
    <w:rsid w:val="00916B26"/>
    <w:rsid w:val="009224F1"/>
    <w:rsid w:val="0093510E"/>
    <w:rsid w:val="00935615"/>
    <w:rsid w:val="00944B0F"/>
    <w:rsid w:val="00951FEE"/>
    <w:rsid w:val="00955288"/>
    <w:rsid w:val="00984D63"/>
    <w:rsid w:val="00995536"/>
    <w:rsid w:val="009A4644"/>
    <w:rsid w:val="009A4A6D"/>
    <w:rsid w:val="009A5BDE"/>
    <w:rsid w:val="009A7DDB"/>
    <w:rsid w:val="009C6A0B"/>
    <w:rsid w:val="009D1588"/>
    <w:rsid w:val="009E2087"/>
    <w:rsid w:val="009E3A28"/>
    <w:rsid w:val="009E56A5"/>
    <w:rsid w:val="009E79DD"/>
    <w:rsid w:val="00A130CC"/>
    <w:rsid w:val="00A2760D"/>
    <w:rsid w:val="00A33076"/>
    <w:rsid w:val="00A33878"/>
    <w:rsid w:val="00A33EC4"/>
    <w:rsid w:val="00A407FE"/>
    <w:rsid w:val="00A44E18"/>
    <w:rsid w:val="00A546F9"/>
    <w:rsid w:val="00A67461"/>
    <w:rsid w:val="00A676C4"/>
    <w:rsid w:val="00A733F1"/>
    <w:rsid w:val="00A83EB3"/>
    <w:rsid w:val="00A8738A"/>
    <w:rsid w:val="00A87F46"/>
    <w:rsid w:val="00A95D6C"/>
    <w:rsid w:val="00A97B42"/>
    <w:rsid w:val="00AA47B2"/>
    <w:rsid w:val="00AB0619"/>
    <w:rsid w:val="00AB74BB"/>
    <w:rsid w:val="00AC06FB"/>
    <w:rsid w:val="00AC1FD4"/>
    <w:rsid w:val="00AC71EE"/>
    <w:rsid w:val="00AD289B"/>
    <w:rsid w:val="00AD3135"/>
    <w:rsid w:val="00AE017C"/>
    <w:rsid w:val="00AE3F14"/>
    <w:rsid w:val="00AE67F0"/>
    <w:rsid w:val="00AE7445"/>
    <w:rsid w:val="00AF0DDD"/>
    <w:rsid w:val="00AF4413"/>
    <w:rsid w:val="00B003CF"/>
    <w:rsid w:val="00B02705"/>
    <w:rsid w:val="00B062A6"/>
    <w:rsid w:val="00B07D30"/>
    <w:rsid w:val="00B128F7"/>
    <w:rsid w:val="00B12971"/>
    <w:rsid w:val="00B12B17"/>
    <w:rsid w:val="00B155F7"/>
    <w:rsid w:val="00B16C6F"/>
    <w:rsid w:val="00B16DB6"/>
    <w:rsid w:val="00B22A30"/>
    <w:rsid w:val="00B2313D"/>
    <w:rsid w:val="00B26B8A"/>
    <w:rsid w:val="00B30D67"/>
    <w:rsid w:val="00B312A7"/>
    <w:rsid w:val="00B37ADA"/>
    <w:rsid w:val="00B4076B"/>
    <w:rsid w:val="00B42B51"/>
    <w:rsid w:val="00B43CD2"/>
    <w:rsid w:val="00B510DD"/>
    <w:rsid w:val="00B56D5B"/>
    <w:rsid w:val="00B656BC"/>
    <w:rsid w:val="00B71144"/>
    <w:rsid w:val="00B72D5A"/>
    <w:rsid w:val="00B76A27"/>
    <w:rsid w:val="00B85F23"/>
    <w:rsid w:val="00B86AC1"/>
    <w:rsid w:val="00B909A6"/>
    <w:rsid w:val="00B92408"/>
    <w:rsid w:val="00B94E13"/>
    <w:rsid w:val="00B96216"/>
    <w:rsid w:val="00BA0C02"/>
    <w:rsid w:val="00BA6F43"/>
    <w:rsid w:val="00BB76FC"/>
    <w:rsid w:val="00BC066D"/>
    <w:rsid w:val="00BC0FCE"/>
    <w:rsid w:val="00BC3792"/>
    <w:rsid w:val="00BC3D0C"/>
    <w:rsid w:val="00BC3E36"/>
    <w:rsid w:val="00BC697C"/>
    <w:rsid w:val="00BE18DB"/>
    <w:rsid w:val="00BE762A"/>
    <w:rsid w:val="00BF14F5"/>
    <w:rsid w:val="00C05FCC"/>
    <w:rsid w:val="00C14029"/>
    <w:rsid w:val="00C21DCA"/>
    <w:rsid w:val="00C321F1"/>
    <w:rsid w:val="00C379CA"/>
    <w:rsid w:val="00C46275"/>
    <w:rsid w:val="00C53CF1"/>
    <w:rsid w:val="00C57A16"/>
    <w:rsid w:val="00C60BE1"/>
    <w:rsid w:val="00C6600C"/>
    <w:rsid w:val="00C66F03"/>
    <w:rsid w:val="00C8216F"/>
    <w:rsid w:val="00C82C28"/>
    <w:rsid w:val="00C84299"/>
    <w:rsid w:val="00C854F3"/>
    <w:rsid w:val="00C8574D"/>
    <w:rsid w:val="00C8771E"/>
    <w:rsid w:val="00C93D04"/>
    <w:rsid w:val="00CA0F6E"/>
    <w:rsid w:val="00CD06EC"/>
    <w:rsid w:val="00CD2324"/>
    <w:rsid w:val="00CD652E"/>
    <w:rsid w:val="00CE0B65"/>
    <w:rsid w:val="00CE1EA3"/>
    <w:rsid w:val="00CE508D"/>
    <w:rsid w:val="00CE6DE3"/>
    <w:rsid w:val="00CF0238"/>
    <w:rsid w:val="00CF1DC6"/>
    <w:rsid w:val="00CF5224"/>
    <w:rsid w:val="00CF780B"/>
    <w:rsid w:val="00CF7EE4"/>
    <w:rsid w:val="00D06153"/>
    <w:rsid w:val="00D11892"/>
    <w:rsid w:val="00D2257E"/>
    <w:rsid w:val="00D32EA3"/>
    <w:rsid w:val="00D444E2"/>
    <w:rsid w:val="00D45946"/>
    <w:rsid w:val="00D45EF1"/>
    <w:rsid w:val="00D46D0A"/>
    <w:rsid w:val="00D46F69"/>
    <w:rsid w:val="00D53BEA"/>
    <w:rsid w:val="00D623C1"/>
    <w:rsid w:val="00D700EE"/>
    <w:rsid w:val="00D9266B"/>
    <w:rsid w:val="00D96A40"/>
    <w:rsid w:val="00DB2755"/>
    <w:rsid w:val="00DB3081"/>
    <w:rsid w:val="00DC0FAB"/>
    <w:rsid w:val="00DC570C"/>
    <w:rsid w:val="00DC677C"/>
    <w:rsid w:val="00DC679D"/>
    <w:rsid w:val="00DD3226"/>
    <w:rsid w:val="00DF02CE"/>
    <w:rsid w:val="00DF42E2"/>
    <w:rsid w:val="00DF705C"/>
    <w:rsid w:val="00DF7625"/>
    <w:rsid w:val="00E00592"/>
    <w:rsid w:val="00E0181C"/>
    <w:rsid w:val="00E01873"/>
    <w:rsid w:val="00E01CC8"/>
    <w:rsid w:val="00E10928"/>
    <w:rsid w:val="00E11230"/>
    <w:rsid w:val="00E15B19"/>
    <w:rsid w:val="00E23598"/>
    <w:rsid w:val="00E34625"/>
    <w:rsid w:val="00E353C1"/>
    <w:rsid w:val="00E455A8"/>
    <w:rsid w:val="00E57BB5"/>
    <w:rsid w:val="00E64A12"/>
    <w:rsid w:val="00E71281"/>
    <w:rsid w:val="00E82374"/>
    <w:rsid w:val="00E877BA"/>
    <w:rsid w:val="00E923CE"/>
    <w:rsid w:val="00E92C55"/>
    <w:rsid w:val="00E95BB9"/>
    <w:rsid w:val="00E9610F"/>
    <w:rsid w:val="00EC5400"/>
    <w:rsid w:val="00EC61CF"/>
    <w:rsid w:val="00ED14E1"/>
    <w:rsid w:val="00ED1C86"/>
    <w:rsid w:val="00ED1E76"/>
    <w:rsid w:val="00ED555D"/>
    <w:rsid w:val="00ED7CDD"/>
    <w:rsid w:val="00EE7233"/>
    <w:rsid w:val="00EF4E57"/>
    <w:rsid w:val="00F001CE"/>
    <w:rsid w:val="00F02E77"/>
    <w:rsid w:val="00F07814"/>
    <w:rsid w:val="00F11C6F"/>
    <w:rsid w:val="00F26F9C"/>
    <w:rsid w:val="00F27F16"/>
    <w:rsid w:val="00F36B4C"/>
    <w:rsid w:val="00F511B7"/>
    <w:rsid w:val="00F524AA"/>
    <w:rsid w:val="00F537B3"/>
    <w:rsid w:val="00F54B6C"/>
    <w:rsid w:val="00F54B75"/>
    <w:rsid w:val="00F55652"/>
    <w:rsid w:val="00F55BD0"/>
    <w:rsid w:val="00F64206"/>
    <w:rsid w:val="00F8009F"/>
    <w:rsid w:val="00F8190B"/>
    <w:rsid w:val="00F82018"/>
    <w:rsid w:val="00F876E2"/>
    <w:rsid w:val="00F973AD"/>
    <w:rsid w:val="00FC1F4E"/>
    <w:rsid w:val="00FD10F8"/>
    <w:rsid w:val="00FE201A"/>
    <w:rsid w:val="00FE51B9"/>
    <w:rsid w:val="00FE685C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49BECD4"/>
  <w15:chartTrackingRefBased/>
  <w15:docId w15:val="{7BE512CF-DEDF-44AB-ADB8-FAA620F6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4248" w:firstLine="708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both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aliases w:val=" Cha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aliases w:val=" Char1 Char Char,Char1 Char Char,Char1 Char"/>
    <w:basedOn w:val="Normale"/>
    <w:link w:val="CorpotestoCarattere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pPr>
      <w:spacing w:line="360" w:lineRule="auto"/>
    </w:pPr>
    <w:rPr>
      <w:sz w:val="24"/>
    </w:rPr>
  </w:style>
  <w:style w:type="paragraph" w:customStyle="1" w:styleId="Normal">
    <w:name w:val="[Normal]"/>
    <w:pPr>
      <w:widowControl w:val="0"/>
    </w:pPr>
    <w:rPr>
      <w:rFonts w:ascii="Arial" w:hAnsi="Arial"/>
      <w:snapToGrid w:val="0"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BesuchterLink1">
    <w:name w:val="BesuchterLink1"/>
    <w:rPr>
      <w:color w:val="800080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character" w:customStyle="1" w:styleId="CorpotestoCarattere">
    <w:name w:val="Corpo testo Carattere"/>
    <w:aliases w:val=" Char1 Char Char Carattere,Char1 Char Char Carattere,Char1 Char Carattere"/>
    <w:link w:val="Corpotesto"/>
    <w:rsid w:val="00B909A6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1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61C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aliases w:val=" Char Carattere"/>
    <w:link w:val="Pidipagina"/>
    <w:uiPriority w:val="99"/>
    <w:rsid w:val="00AB74BB"/>
  </w:style>
  <w:style w:type="character" w:customStyle="1" w:styleId="NichtaufgelsteErwhnung1">
    <w:name w:val="Nicht aufgelöste Erwähnung1"/>
    <w:uiPriority w:val="99"/>
    <w:semiHidden/>
    <w:unhideWhenUsed/>
    <w:rsid w:val="007D6561"/>
    <w:rPr>
      <w:color w:val="808080"/>
      <w:shd w:val="clear" w:color="auto" w:fill="E6E6E6"/>
    </w:rPr>
  </w:style>
  <w:style w:type="character" w:customStyle="1" w:styleId="A5">
    <w:name w:val="A5"/>
    <w:uiPriority w:val="99"/>
    <w:rsid w:val="00ED1C86"/>
    <w:rPr>
      <w:rFonts w:cs="Villeroy Boch"/>
      <w:b/>
      <w:bCs/>
      <w:color w:val="000000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DC67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679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679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67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79D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12A7"/>
    <w:rPr>
      <w:color w:val="954F72" w:themeColor="followedHyperlink"/>
      <w:u w:val="single"/>
    </w:rPr>
  </w:style>
  <w:style w:type="paragraph" w:customStyle="1" w:styleId="paragraph">
    <w:name w:val="paragraph"/>
    <w:basedOn w:val="Normale"/>
    <w:rsid w:val="00A8738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A8738A"/>
  </w:style>
  <w:style w:type="character" w:customStyle="1" w:styleId="eop">
    <w:name w:val="eop"/>
    <w:basedOn w:val="Carpredefinitoparagrafo"/>
    <w:rsid w:val="00A8738A"/>
  </w:style>
  <w:style w:type="paragraph" w:customStyle="1" w:styleId="Default">
    <w:name w:val="Default"/>
    <w:rsid w:val="009A7D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7AF9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39"/>
    <w:rsid w:val="00833442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77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s.villeroy-boch.com/admin/share/015280d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cd86e9-d7fd-4fdb-8114-223acd080783">CAMW7FQX237J-459411923-36807</_dlc_DocId>
    <_dlc_DocIdUrl xmlns="abcd86e9-d7fd-4fdb-8114-223acd080783">
      <Url>https://villeroyboch.sharepoint.com/sites/germany/mettlach/MET-DEP-PR/_layouts/15/DocIdRedir.aspx?ID=CAMW7FQX237J-459411923-36807</Url>
      <Description>CAMW7FQX237J-459411923-36807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2E985E92E3D4FB57C3B86014BEC9F" ma:contentTypeVersion="726" ma:contentTypeDescription="Create a new document." ma:contentTypeScope="" ma:versionID="f784f7e31a8456d36c6139de40db8925">
  <xsd:schema xmlns:xsd="http://www.w3.org/2001/XMLSchema" xmlns:xs="http://www.w3.org/2001/XMLSchema" xmlns:p="http://schemas.microsoft.com/office/2006/metadata/properties" xmlns:ns2="abcd86e9-d7fd-4fdb-8114-223acd080783" xmlns:ns3="acca9e49-cc8e-4aed-a1a1-c2ebf5039017" xmlns:ns4="9c29d6bc-daeb-48ad-a49a-f0d222e158cd" targetNamespace="http://schemas.microsoft.com/office/2006/metadata/properties" ma:root="true" ma:fieldsID="1438205dedbd45515f894bd9e9bb1ddb" ns2:_="" ns3:_="" ns4:_="">
    <xsd:import namespace="abcd86e9-d7fd-4fdb-8114-223acd080783"/>
    <xsd:import namespace="acca9e49-cc8e-4aed-a1a1-c2ebf5039017"/>
    <xsd:import namespace="9c29d6bc-daeb-48ad-a49a-f0d222e158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6e9-d7fd-4fdb-8114-223acd0807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9e49-cc8e-4aed-a1a1-c2ebf503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9d6bc-daeb-48ad-a49a-f0d222e158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E33047-1198-49E5-94B1-788604ED2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3A1DA-C295-43D8-BC6F-A8C734061D96}">
  <ds:schemaRefs>
    <ds:schemaRef ds:uri="http://schemas.microsoft.com/office/2006/metadata/properties"/>
    <ds:schemaRef ds:uri="http://schemas.microsoft.com/office/infopath/2007/PartnerControls"/>
    <ds:schemaRef ds:uri="abcd86e9-d7fd-4fdb-8114-223acd080783"/>
  </ds:schemaRefs>
</ds:datastoreItem>
</file>

<file path=customXml/itemProps3.xml><?xml version="1.0" encoding="utf-8"?>
<ds:datastoreItem xmlns:ds="http://schemas.openxmlformats.org/officeDocument/2006/customXml" ds:itemID="{DFA15492-CE6B-4C71-9040-C26B381AD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1A2B66-860D-4A2D-A4BB-6519D8E15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d86e9-d7fd-4fdb-8114-223acd080783"/>
    <ds:schemaRef ds:uri="acca9e49-cc8e-4aed-a1a1-c2ebf5039017"/>
    <ds:schemaRef ds:uri="9c29d6bc-daeb-48ad-a49a-f0d222e158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C82C2F-31AD-4E3B-9A7A-3108E9FED7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Maske zur Erstellung von PMs</vt:lpstr>
      <vt:lpstr>Maske zur Erstellung von PMs</vt:lpstr>
    </vt:vector>
  </TitlesOfParts>
  <Company>dita</Company>
  <LinksUpToDate>false</LinksUpToDate>
  <CharactersWithSpaces>2479</CharactersWithSpaces>
  <SharedDoc>false</SharedDoc>
  <HLinks>
    <vt:vector size="12" baseType="variant">
      <vt:variant>
        <vt:i4>7077968</vt:i4>
      </vt:variant>
      <vt:variant>
        <vt:i4>3</vt:i4>
      </vt:variant>
      <vt:variant>
        <vt:i4>0</vt:i4>
      </vt:variant>
      <vt:variant>
        <vt:i4>5</vt:i4>
      </vt:variant>
      <vt:variant>
        <vt:lpwstr>mailto:struve.simone@villeroy-boch.com</vt:lpwstr>
      </vt:variant>
      <vt:variant>
        <vt:lpwstr/>
      </vt:variant>
      <vt:variant>
        <vt:i4>4390986</vt:i4>
      </vt:variant>
      <vt:variant>
        <vt:i4>0</vt:i4>
      </vt:variant>
      <vt:variant>
        <vt:i4>0</vt:i4>
      </vt:variant>
      <vt:variant>
        <vt:i4>5</vt:i4>
      </vt:variant>
      <vt:variant>
        <vt:lpwstr>https://cs.villeroy-boch.com/admin/share/a76264ab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Maske zur Erstellung von PMs</dc:title>
  <dc:subject/>
  <dc:creator>MM</dc:creator>
  <cp:keywords/>
  <cp:lastModifiedBy>Laura</cp:lastModifiedBy>
  <cp:revision>11</cp:revision>
  <cp:lastPrinted>2019-10-28T14:27:00Z</cp:lastPrinted>
  <dcterms:created xsi:type="dcterms:W3CDTF">2020-04-06T08:07:00Z</dcterms:created>
  <dcterms:modified xsi:type="dcterms:W3CDTF">2021-11-18T14:28:00Z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000800ac01000000000001023620</vt:lpwstr>
  </property>
  <property fmtid="{D5CDD505-2E9C-101B-9397-08002B2CF9AE}" pid="3" name="ContentTypeId">
    <vt:lpwstr>0x010100A862E985E92E3D4FB57C3B86014BEC9F</vt:lpwstr>
  </property>
  <property fmtid="{D5CDD505-2E9C-101B-9397-08002B2CF9AE}" pid="4" name="_dlc_DocIdItemGuid">
    <vt:lpwstr>0a4d3bcb-9ace-413f-86ba-71570f569f13</vt:lpwstr>
  </property>
</Properties>
</file>