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6DB5" w14:textId="77777777" w:rsidR="00466A1E" w:rsidRPr="005B3433" w:rsidRDefault="00466A1E" w:rsidP="005B3433">
      <w:pPr>
        <w:spacing w:line="360" w:lineRule="auto"/>
        <w:jc w:val="both"/>
        <w:rPr>
          <w:b/>
          <w:sz w:val="24"/>
          <w:szCs w:val="24"/>
          <w:lang w:val="fr-FR"/>
        </w:rPr>
      </w:pPr>
    </w:p>
    <w:p w14:paraId="36101941" w14:textId="026BDF43" w:rsidR="009E43F0" w:rsidRPr="005B3433" w:rsidRDefault="009E43F0" w:rsidP="005B3433">
      <w:pPr>
        <w:spacing w:line="360" w:lineRule="auto"/>
        <w:jc w:val="both"/>
        <w:rPr>
          <w:b/>
          <w:sz w:val="24"/>
          <w:szCs w:val="24"/>
          <w:lang w:val="fr-FR"/>
        </w:rPr>
      </w:pPr>
      <w:proofErr w:type="spellStart"/>
      <w:r w:rsidRPr="005B3433">
        <w:rPr>
          <w:b/>
          <w:sz w:val="24"/>
          <w:szCs w:val="24"/>
          <w:lang w:val="fr-FR"/>
        </w:rPr>
        <w:t>Colori</w:t>
      </w:r>
      <w:proofErr w:type="spellEnd"/>
      <w:r w:rsidRPr="005B3433">
        <w:rPr>
          <w:b/>
          <w:sz w:val="24"/>
          <w:szCs w:val="24"/>
          <w:lang w:val="fr-FR"/>
        </w:rPr>
        <w:t xml:space="preserve"> </w:t>
      </w:r>
      <w:proofErr w:type="spellStart"/>
      <w:r w:rsidRPr="005B3433">
        <w:rPr>
          <w:b/>
          <w:sz w:val="24"/>
          <w:szCs w:val="24"/>
          <w:lang w:val="fr-FR"/>
        </w:rPr>
        <w:t>tenui</w:t>
      </w:r>
      <w:proofErr w:type="spellEnd"/>
      <w:r w:rsidRPr="005B3433">
        <w:rPr>
          <w:b/>
          <w:sz w:val="24"/>
          <w:szCs w:val="24"/>
          <w:lang w:val="fr-FR"/>
        </w:rPr>
        <w:t xml:space="preserve">, forme </w:t>
      </w:r>
      <w:proofErr w:type="spellStart"/>
      <w:r w:rsidRPr="005B3433">
        <w:rPr>
          <w:b/>
          <w:sz w:val="24"/>
          <w:szCs w:val="24"/>
          <w:lang w:val="fr-FR"/>
        </w:rPr>
        <w:t>semplici</w:t>
      </w:r>
      <w:proofErr w:type="spellEnd"/>
      <w:r w:rsidRPr="005B3433">
        <w:rPr>
          <w:b/>
          <w:sz w:val="24"/>
          <w:szCs w:val="24"/>
          <w:lang w:val="fr-FR"/>
        </w:rPr>
        <w:t xml:space="preserve"> e </w:t>
      </w:r>
      <w:r w:rsidR="00BC3CC3" w:rsidRPr="005B3433">
        <w:rPr>
          <w:b/>
          <w:sz w:val="24"/>
          <w:szCs w:val="24"/>
          <w:lang w:val="fr-FR"/>
        </w:rPr>
        <w:t xml:space="preserve">ben </w:t>
      </w:r>
      <w:proofErr w:type="spellStart"/>
      <w:r w:rsidRPr="005B3433">
        <w:rPr>
          <w:b/>
          <w:sz w:val="24"/>
          <w:szCs w:val="24"/>
          <w:lang w:val="fr-FR"/>
        </w:rPr>
        <w:t>definite</w:t>
      </w:r>
      <w:proofErr w:type="spellEnd"/>
      <w:r w:rsidR="002C20F0" w:rsidRPr="005B3433">
        <w:rPr>
          <w:b/>
          <w:sz w:val="24"/>
          <w:szCs w:val="24"/>
          <w:lang w:val="fr-FR"/>
        </w:rPr>
        <w:t xml:space="preserve"> </w:t>
      </w:r>
      <w:proofErr w:type="spellStart"/>
      <w:r w:rsidR="002C20F0" w:rsidRPr="005B3433">
        <w:rPr>
          <w:b/>
          <w:sz w:val="24"/>
          <w:szCs w:val="24"/>
          <w:lang w:val="fr-FR"/>
        </w:rPr>
        <w:t>nell’icona</w:t>
      </w:r>
      <w:proofErr w:type="spellEnd"/>
      <w:r w:rsidR="002C20F0" w:rsidRPr="005B3433">
        <w:rPr>
          <w:b/>
          <w:sz w:val="24"/>
          <w:szCs w:val="24"/>
          <w:lang w:val="fr-FR"/>
        </w:rPr>
        <w:t xml:space="preserve"> di design </w:t>
      </w:r>
      <w:proofErr w:type="spellStart"/>
      <w:r w:rsidR="002C20F0" w:rsidRPr="005B3433">
        <w:rPr>
          <w:b/>
          <w:sz w:val="24"/>
          <w:szCs w:val="24"/>
          <w:lang w:val="fr-FR"/>
        </w:rPr>
        <w:t>firmata</w:t>
      </w:r>
      <w:proofErr w:type="spellEnd"/>
      <w:r w:rsidR="002C20F0" w:rsidRPr="005B3433">
        <w:rPr>
          <w:b/>
          <w:sz w:val="24"/>
          <w:szCs w:val="24"/>
          <w:lang w:val="fr-FR"/>
        </w:rPr>
        <w:t xml:space="preserve"> Villeroy &amp; </w:t>
      </w:r>
      <w:proofErr w:type="gramStart"/>
      <w:r w:rsidR="002C20F0" w:rsidRPr="005B3433">
        <w:rPr>
          <w:b/>
          <w:sz w:val="24"/>
          <w:szCs w:val="24"/>
          <w:lang w:val="fr-FR"/>
        </w:rPr>
        <w:t>Boch</w:t>
      </w:r>
      <w:r w:rsidRPr="005B3433">
        <w:rPr>
          <w:b/>
          <w:sz w:val="24"/>
          <w:szCs w:val="24"/>
          <w:lang w:val="fr-FR"/>
        </w:rPr>
        <w:t>:</w:t>
      </w:r>
      <w:proofErr w:type="gramEnd"/>
      <w:r w:rsidRPr="005B3433">
        <w:rPr>
          <w:b/>
          <w:sz w:val="24"/>
          <w:szCs w:val="24"/>
          <w:lang w:val="fr-FR"/>
        </w:rPr>
        <w:t xml:space="preserve"> </w:t>
      </w:r>
      <w:proofErr w:type="spellStart"/>
      <w:r w:rsidR="00466A1E" w:rsidRPr="005B3433">
        <w:rPr>
          <w:b/>
          <w:sz w:val="24"/>
          <w:szCs w:val="24"/>
          <w:lang w:val="fr-FR"/>
        </w:rPr>
        <w:t>ecco</w:t>
      </w:r>
      <w:proofErr w:type="spellEnd"/>
      <w:r w:rsidR="00466A1E" w:rsidRPr="005B3433">
        <w:rPr>
          <w:b/>
          <w:sz w:val="24"/>
          <w:szCs w:val="24"/>
          <w:lang w:val="fr-FR"/>
        </w:rPr>
        <w:t xml:space="preserve"> </w:t>
      </w:r>
      <w:r w:rsidRPr="005B3433">
        <w:rPr>
          <w:b/>
          <w:sz w:val="24"/>
          <w:szCs w:val="24"/>
          <w:lang w:val="fr-FR"/>
        </w:rPr>
        <w:t xml:space="preserve">la </w:t>
      </w:r>
      <w:proofErr w:type="spellStart"/>
      <w:r w:rsidRPr="005B3433">
        <w:rPr>
          <w:b/>
          <w:sz w:val="24"/>
          <w:szCs w:val="24"/>
          <w:lang w:val="fr-FR"/>
        </w:rPr>
        <w:t>nuova</w:t>
      </w:r>
      <w:proofErr w:type="spellEnd"/>
      <w:r w:rsidRPr="005B3433">
        <w:rPr>
          <w:b/>
          <w:sz w:val="24"/>
          <w:szCs w:val="24"/>
          <w:lang w:val="fr-FR"/>
        </w:rPr>
        <w:t xml:space="preserve"> Boule Pure Beige </w:t>
      </w:r>
    </w:p>
    <w:p w14:paraId="6F99DAB1" w14:textId="77777777" w:rsidR="002C20F0" w:rsidRPr="005B3433" w:rsidRDefault="002C20F0" w:rsidP="002809F4">
      <w:pPr>
        <w:spacing w:line="360" w:lineRule="auto"/>
        <w:rPr>
          <w:b/>
          <w:sz w:val="24"/>
          <w:szCs w:val="24"/>
          <w:lang w:val="fr-FR"/>
        </w:rPr>
      </w:pPr>
    </w:p>
    <w:p w14:paraId="32D9BAFC" w14:textId="78DF430F" w:rsidR="009E43F0" w:rsidRPr="005B3433" w:rsidRDefault="00FC3382" w:rsidP="005B3433">
      <w:pPr>
        <w:spacing w:line="360" w:lineRule="auto"/>
        <w:jc w:val="both"/>
        <w:rPr>
          <w:sz w:val="24"/>
          <w:szCs w:val="24"/>
          <w:lang w:val="it-IT"/>
        </w:rPr>
      </w:pPr>
      <w:r w:rsidRPr="00FC3382">
        <w:rPr>
          <w:bCs/>
          <w:i/>
          <w:iCs/>
          <w:sz w:val="24"/>
          <w:szCs w:val="24"/>
          <w:lang w:val="it-IT"/>
        </w:rPr>
        <w:t>Milano, 16 settembre 2021</w:t>
      </w:r>
      <w:r>
        <w:rPr>
          <w:bCs/>
          <w:sz w:val="24"/>
          <w:szCs w:val="24"/>
          <w:lang w:val="it-IT"/>
        </w:rPr>
        <w:t xml:space="preserve"> - </w:t>
      </w:r>
      <w:r w:rsidR="002C20F0" w:rsidRPr="005B3433">
        <w:rPr>
          <w:bCs/>
          <w:sz w:val="24"/>
          <w:szCs w:val="24"/>
          <w:lang w:val="it-IT"/>
        </w:rPr>
        <w:t>T</w:t>
      </w:r>
      <w:r w:rsidR="009E43F0" w:rsidRPr="005B3433">
        <w:rPr>
          <w:bCs/>
          <w:sz w:val="24"/>
          <w:szCs w:val="24"/>
          <w:lang w:val="it-IT"/>
        </w:rPr>
        <w:t>onalità chiare</w:t>
      </w:r>
      <w:r w:rsidR="006349DB" w:rsidRPr="005B3433">
        <w:rPr>
          <w:bCs/>
          <w:sz w:val="24"/>
          <w:szCs w:val="24"/>
          <w:lang w:val="it-IT"/>
        </w:rPr>
        <w:t xml:space="preserve">, colori e sfumature </w:t>
      </w:r>
      <w:r w:rsidR="002C20F0" w:rsidRPr="005B3433">
        <w:rPr>
          <w:bCs/>
          <w:sz w:val="24"/>
          <w:szCs w:val="24"/>
          <w:lang w:val="it-IT"/>
        </w:rPr>
        <w:t xml:space="preserve">tenui sono gli elementi distintivi della nuova </w:t>
      </w:r>
      <w:proofErr w:type="spellStart"/>
      <w:r w:rsidR="002C20F0" w:rsidRPr="005B3433">
        <w:rPr>
          <w:bCs/>
          <w:i/>
          <w:iCs/>
          <w:sz w:val="24"/>
          <w:szCs w:val="24"/>
          <w:lang w:val="it-IT"/>
        </w:rPr>
        <w:t>Buole</w:t>
      </w:r>
      <w:proofErr w:type="spellEnd"/>
      <w:r w:rsidR="002C20F0" w:rsidRPr="005B3433">
        <w:rPr>
          <w:bCs/>
          <w:i/>
          <w:iCs/>
          <w:sz w:val="24"/>
          <w:szCs w:val="24"/>
          <w:lang w:val="it-IT"/>
        </w:rPr>
        <w:t xml:space="preserve"> Pure Beige</w:t>
      </w:r>
      <w:r w:rsidR="002C20F0" w:rsidRPr="005B3433">
        <w:rPr>
          <w:bCs/>
          <w:sz w:val="24"/>
          <w:szCs w:val="24"/>
          <w:lang w:val="it-IT"/>
        </w:rPr>
        <w:t xml:space="preserve">: </w:t>
      </w:r>
      <w:r w:rsidR="00372163" w:rsidRPr="005B3433">
        <w:rPr>
          <w:bCs/>
          <w:sz w:val="24"/>
          <w:szCs w:val="24"/>
          <w:lang w:val="it-IT"/>
        </w:rPr>
        <w:t xml:space="preserve">la perfezione </w:t>
      </w:r>
      <w:r w:rsidR="002C20F0" w:rsidRPr="005B3433">
        <w:rPr>
          <w:bCs/>
          <w:sz w:val="24"/>
          <w:szCs w:val="24"/>
          <w:lang w:val="it-IT"/>
        </w:rPr>
        <w:t xml:space="preserve">racchiusa in una forma </w:t>
      </w:r>
      <w:r w:rsidR="00372163" w:rsidRPr="005B3433">
        <w:rPr>
          <w:bCs/>
          <w:sz w:val="24"/>
          <w:szCs w:val="24"/>
          <w:lang w:val="it-IT"/>
        </w:rPr>
        <w:t>sferica unica</w:t>
      </w:r>
      <w:r w:rsidR="005D66FF" w:rsidRPr="005B3433">
        <w:rPr>
          <w:bCs/>
          <w:sz w:val="24"/>
          <w:szCs w:val="24"/>
          <w:lang w:val="it-IT"/>
        </w:rPr>
        <w:t xml:space="preserve"> nel suo genere</w:t>
      </w:r>
      <w:r w:rsidR="002C20F0" w:rsidRPr="005B3433">
        <w:rPr>
          <w:bCs/>
          <w:sz w:val="24"/>
          <w:szCs w:val="24"/>
          <w:lang w:val="it-IT"/>
        </w:rPr>
        <w:t xml:space="preserve"> </w:t>
      </w:r>
      <w:r w:rsidR="00372163" w:rsidRPr="005B3433">
        <w:rPr>
          <w:bCs/>
          <w:sz w:val="24"/>
          <w:szCs w:val="24"/>
          <w:lang w:val="it-IT"/>
        </w:rPr>
        <w:t xml:space="preserve">che </w:t>
      </w:r>
      <w:r w:rsidR="005D66FF" w:rsidRPr="005B3433">
        <w:rPr>
          <w:bCs/>
          <w:sz w:val="24"/>
          <w:szCs w:val="24"/>
          <w:lang w:val="it-IT"/>
        </w:rPr>
        <w:t xml:space="preserve">arreda in maniera sobria </w:t>
      </w:r>
      <w:r w:rsidR="00372163" w:rsidRPr="005B3433">
        <w:rPr>
          <w:bCs/>
          <w:sz w:val="24"/>
          <w:szCs w:val="24"/>
          <w:lang w:val="it-IT"/>
        </w:rPr>
        <w:t xml:space="preserve">ed </w:t>
      </w:r>
      <w:r w:rsidR="002C20F0" w:rsidRPr="005B3433">
        <w:rPr>
          <w:bCs/>
          <w:sz w:val="24"/>
          <w:szCs w:val="24"/>
          <w:lang w:val="it-IT"/>
        </w:rPr>
        <w:t>elegante</w:t>
      </w:r>
      <w:r w:rsidR="005D66FF" w:rsidRPr="005B3433">
        <w:rPr>
          <w:bCs/>
          <w:sz w:val="24"/>
          <w:szCs w:val="24"/>
          <w:lang w:val="it-IT"/>
        </w:rPr>
        <w:t>, restituendo un effetto rilassante</w:t>
      </w:r>
      <w:r w:rsidR="009E43F0" w:rsidRPr="005B3433">
        <w:rPr>
          <w:bCs/>
          <w:sz w:val="24"/>
          <w:szCs w:val="24"/>
          <w:lang w:val="it-IT"/>
        </w:rPr>
        <w:t xml:space="preserve">. </w:t>
      </w:r>
      <w:r w:rsidR="009E43F0" w:rsidRPr="005B3433">
        <w:rPr>
          <w:bCs/>
          <w:i/>
          <w:iCs/>
          <w:sz w:val="24"/>
          <w:szCs w:val="24"/>
          <w:lang w:val="it-IT"/>
        </w:rPr>
        <w:t>La Boule</w:t>
      </w:r>
      <w:r w:rsidR="009E43F0" w:rsidRPr="005B3433">
        <w:rPr>
          <w:bCs/>
          <w:sz w:val="24"/>
          <w:szCs w:val="24"/>
          <w:lang w:val="it-IT"/>
        </w:rPr>
        <w:t xml:space="preserve">, </w:t>
      </w:r>
      <w:r w:rsidR="002C20F0" w:rsidRPr="005B3433">
        <w:rPr>
          <w:bCs/>
          <w:sz w:val="24"/>
          <w:szCs w:val="24"/>
          <w:lang w:val="it-IT"/>
        </w:rPr>
        <w:t>re</w:t>
      </w:r>
      <w:r w:rsidR="009E43F0" w:rsidRPr="005B3433">
        <w:rPr>
          <w:bCs/>
          <w:sz w:val="24"/>
          <w:szCs w:val="24"/>
          <w:lang w:val="it-IT"/>
        </w:rPr>
        <w:t>interpretazione del</w:t>
      </w:r>
      <w:r w:rsidR="0084064B" w:rsidRPr="005B3433">
        <w:rPr>
          <w:bCs/>
          <w:sz w:val="24"/>
          <w:szCs w:val="24"/>
          <w:lang w:val="it-IT"/>
        </w:rPr>
        <w:t xml:space="preserve"> ‘Globe’</w:t>
      </w:r>
      <w:r w:rsidR="009E43F0" w:rsidRPr="005B3433">
        <w:rPr>
          <w:bCs/>
          <w:sz w:val="24"/>
          <w:szCs w:val="24"/>
          <w:lang w:val="it-IT"/>
        </w:rPr>
        <w:t xml:space="preserve">, </w:t>
      </w:r>
      <w:r w:rsidR="002C20F0" w:rsidRPr="005B3433">
        <w:rPr>
          <w:sz w:val="24"/>
          <w:szCs w:val="24"/>
          <w:lang w:val="it-IT"/>
        </w:rPr>
        <w:t xml:space="preserve">è </w:t>
      </w:r>
      <w:r w:rsidR="002172E3" w:rsidRPr="005B3433">
        <w:rPr>
          <w:sz w:val="24"/>
          <w:szCs w:val="24"/>
          <w:lang w:val="it-IT"/>
        </w:rPr>
        <w:t xml:space="preserve">un concept </w:t>
      </w:r>
      <w:r w:rsidR="002C20F0" w:rsidRPr="005B3433">
        <w:rPr>
          <w:sz w:val="24"/>
          <w:szCs w:val="24"/>
          <w:lang w:val="it-IT"/>
        </w:rPr>
        <w:t>caratterizzat</w:t>
      </w:r>
      <w:r w:rsidR="00372163" w:rsidRPr="005B3433">
        <w:rPr>
          <w:sz w:val="24"/>
          <w:szCs w:val="24"/>
          <w:lang w:val="it-IT"/>
        </w:rPr>
        <w:t>o</w:t>
      </w:r>
      <w:r w:rsidR="002C20F0" w:rsidRPr="005B3433">
        <w:rPr>
          <w:sz w:val="24"/>
          <w:szCs w:val="24"/>
          <w:lang w:val="it-IT"/>
        </w:rPr>
        <w:t xml:space="preserve"> da uno stile poliedrico, una sfera che</w:t>
      </w:r>
      <w:r w:rsidR="002172E3" w:rsidRPr="005B3433">
        <w:rPr>
          <w:sz w:val="24"/>
          <w:szCs w:val="24"/>
          <w:lang w:val="it-IT"/>
        </w:rPr>
        <w:t xml:space="preserve"> racchiude in un unico oggetto un servizio per la tavola completo </w:t>
      </w:r>
      <w:r w:rsidR="002C20F0" w:rsidRPr="005B3433">
        <w:rPr>
          <w:sz w:val="24"/>
          <w:szCs w:val="24"/>
          <w:lang w:val="it-IT"/>
        </w:rPr>
        <w:t xml:space="preserve">e </w:t>
      </w:r>
      <w:r w:rsidR="009E43F0" w:rsidRPr="005B3433">
        <w:rPr>
          <w:bCs/>
          <w:sz w:val="24"/>
          <w:szCs w:val="24"/>
          <w:lang w:val="it-IT"/>
        </w:rPr>
        <w:t>un</w:t>
      </w:r>
      <w:r w:rsidR="00372163" w:rsidRPr="005B3433">
        <w:rPr>
          <w:bCs/>
          <w:sz w:val="24"/>
          <w:szCs w:val="24"/>
          <w:lang w:val="it-IT"/>
        </w:rPr>
        <w:t xml:space="preserve"> oggetto </w:t>
      </w:r>
      <w:r w:rsidR="009E43F0" w:rsidRPr="005B3433">
        <w:rPr>
          <w:bCs/>
          <w:sz w:val="24"/>
          <w:szCs w:val="24"/>
          <w:lang w:val="it-IT"/>
        </w:rPr>
        <w:t xml:space="preserve">di </w:t>
      </w:r>
      <w:r w:rsidR="002172E3" w:rsidRPr="005B3433">
        <w:rPr>
          <w:bCs/>
          <w:sz w:val="24"/>
          <w:szCs w:val="24"/>
          <w:lang w:val="it-IT"/>
        </w:rPr>
        <w:t>arredo</w:t>
      </w:r>
      <w:r w:rsidR="00372163" w:rsidRPr="005B3433">
        <w:rPr>
          <w:bCs/>
          <w:sz w:val="24"/>
          <w:szCs w:val="24"/>
          <w:lang w:val="it-IT"/>
        </w:rPr>
        <w:t xml:space="preserve"> icona di stile</w:t>
      </w:r>
      <w:r w:rsidR="009E43F0" w:rsidRPr="005B3433">
        <w:rPr>
          <w:bCs/>
          <w:sz w:val="24"/>
          <w:szCs w:val="24"/>
          <w:lang w:val="it-IT"/>
        </w:rPr>
        <w:t xml:space="preserve">. Si armonizza perfettamente </w:t>
      </w:r>
      <w:r w:rsidR="00372163" w:rsidRPr="005B3433">
        <w:rPr>
          <w:bCs/>
          <w:sz w:val="24"/>
          <w:szCs w:val="24"/>
          <w:lang w:val="it-IT"/>
        </w:rPr>
        <w:t>in ambienti con arred</w:t>
      </w:r>
      <w:r w:rsidR="005D66FF" w:rsidRPr="005B3433">
        <w:rPr>
          <w:bCs/>
          <w:sz w:val="24"/>
          <w:szCs w:val="24"/>
          <w:lang w:val="it-IT"/>
        </w:rPr>
        <w:t>i</w:t>
      </w:r>
      <w:r w:rsidR="00372163" w:rsidRPr="005B3433">
        <w:rPr>
          <w:bCs/>
          <w:sz w:val="24"/>
          <w:szCs w:val="24"/>
          <w:lang w:val="it-IT"/>
        </w:rPr>
        <w:t xml:space="preserve"> minimalist</w:t>
      </w:r>
      <w:r w:rsidR="005D66FF" w:rsidRPr="005B3433">
        <w:rPr>
          <w:bCs/>
          <w:sz w:val="24"/>
          <w:szCs w:val="24"/>
          <w:lang w:val="it-IT"/>
        </w:rPr>
        <w:t>i</w:t>
      </w:r>
      <w:r w:rsidR="00372163" w:rsidRPr="005B3433">
        <w:rPr>
          <w:bCs/>
          <w:sz w:val="24"/>
          <w:szCs w:val="24"/>
          <w:lang w:val="it-IT"/>
        </w:rPr>
        <w:t>, aggiungendo un tocco di unicità e di design</w:t>
      </w:r>
      <w:r w:rsidR="009E43F0" w:rsidRPr="005B3433">
        <w:rPr>
          <w:bCs/>
          <w:sz w:val="24"/>
          <w:szCs w:val="24"/>
          <w:lang w:val="it-IT"/>
        </w:rPr>
        <w:t xml:space="preserve">. </w:t>
      </w:r>
      <w:r w:rsidR="002C20F0" w:rsidRPr="005B3433">
        <w:rPr>
          <w:bCs/>
          <w:sz w:val="24"/>
          <w:szCs w:val="24"/>
          <w:lang w:val="it-IT"/>
        </w:rPr>
        <w:t>Al di là dell’</w:t>
      </w:r>
      <w:r w:rsidR="009E43F0" w:rsidRPr="005B3433">
        <w:rPr>
          <w:bCs/>
          <w:sz w:val="24"/>
          <w:szCs w:val="24"/>
          <w:lang w:val="it-IT"/>
        </w:rPr>
        <w:t>aspetto sobrio</w:t>
      </w:r>
      <w:r w:rsidR="002C20F0" w:rsidRPr="005B3433">
        <w:rPr>
          <w:bCs/>
          <w:sz w:val="24"/>
          <w:szCs w:val="24"/>
          <w:lang w:val="it-IT"/>
        </w:rPr>
        <w:t xml:space="preserve">, </w:t>
      </w:r>
      <w:r w:rsidR="00186912" w:rsidRPr="005B3433">
        <w:rPr>
          <w:bCs/>
          <w:i/>
          <w:iCs/>
          <w:sz w:val="24"/>
          <w:szCs w:val="24"/>
          <w:lang w:val="it-IT"/>
        </w:rPr>
        <w:t>l</w:t>
      </w:r>
      <w:r w:rsidR="002C20F0" w:rsidRPr="005B3433">
        <w:rPr>
          <w:bCs/>
          <w:i/>
          <w:iCs/>
          <w:sz w:val="24"/>
          <w:szCs w:val="24"/>
          <w:lang w:val="it-IT"/>
        </w:rPr>
        <w:t>a Boule</w:t>
      </w:r>
      <w:r w:rsidR="002C20F0" w:rsidRPr="005B3433">
        <w:rPr>
          <w:bCs/>
          <w:sz w:val="24"/>
          <w:szCs w:val="24"/>
          <w:lang w:val="it-IT"/>
        </w:rPr>
        <w:t xml:space="preserve"> </w:t>
      </w:r>
      <w:r w:rsidR="005D66FF" w:rsidRPr="005B3433">
        <w:rPr>
          <w:bCs/>
          <w:sz w:val="24"/>
          <w:szCs w:val="24"/>
          <w:lang w:val="it-IT"/>
        </w:rPr>
        <w:t>riserva</w:t>
      </w:r>
      <w:r w:rsidR="00186912" w:rsidRPr="005B3433">
        <w:rPr>
          <w:bCs/>
          <w:sz w:val="24"/>
          <w:szCs w:val="24"/>
          <w:lang w:val="it-IT"/>
        </w:rPr>
        <w:t xml:space="preserve"> un incredibile effetto sorpresa. </w:t>
      </w:r>
    </w:p>
    <w:p w14:paraId="6EC1516A" w14:textId="2EDBC5FC" w:rsidR="002C20F0" w:rsidRPr="005B3433" w:rsidRDefault="002C20F0" w:rsidP="005B3433">
      <w:pPr>
        <w:spacing w:line="360" w:lineRule="auto"/>
        <w:jc w:val="both"/>
        <w:rPr>
          <w:b/>
          <w:sz w:val="24"/>
          <w:szCs w:val="24"/>
          <w:lang w:val="it-IT"/>
        </w:rPr>
      </w:pPr>
    </w:p>
    <w:p w14:paraId="139F4239" w14:textId="1B9A1B53" w:rsidR="00D675EF" w:rsidRPr="005B3433" w:rsidRDefault="00BC3CC3" w:rsidP="005B3433">
      <w:pPr>
        <w:spacing w:line="360" w:lineRule="auto"/>
        <w:jc w:val="center"/>
        <w:rPr>
          <w:b/>
          <w:sz w:val="24"/>
          <w:szCs w:val="24"/>
        </w:rPr>
      </w:pPr>
      <w:r w:rsidRPr="005B3433">
        <w:rPr>
          <w:noProof/>
          <w:sz w:val="24"/>
          <w:szCs w:val="24"/>
        </w:rPr>
        <w:drawing>
          <wp:inline distT="0" distB="0" distL="0" distR="0" wp14:anchorId="05D6CB05" wp14:editId="7ECBA305">
            <wp:extent cx="3168313" cy="2114692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959" cy="211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E92F8" w14:textId="77777777" w:rsidR="00BC3CC3" w:rsidRPr="005B3433" w:rsidRDefault="00BC3CC3" w:rsidP="005B3433">
      <w:pPr>
        <w:spacing w:line="360" w:lineRule="auto"/>
        <w:jc w:val="both"/>
        <w:rPr>
          <w:b/>
          <w:sz w:val="24"/>
          <w:szCs w:val="24"/>
        </w:rPr>
      </w:pPr>
    </w:p>
    <w:p w14:paraId="648A66D3" w14:textId="3AA67851" w:rsidR="009E43F0" w:rsidRPr="005B3433" w:rsidRDefault="00466A1E" w:rsidP="005B3433">
      <w:pPr>
        <w:spacing w:line="360" w:lineRule="auto"/>
        <w:jc w:val="both"/>
        <w:rPr>
          <w:b/>
          <w:sz w:val="24"/>
          <w:szCs w:val="24"/>
          <w:lang w:val="it-IT"/>
        </w:rPr>
      </w:pPr>
      <w:r w:rsidRPr="005B3433">
        <w:rPr>
          <w:b/>
          <w:sz w:val="24"/>
          <w:szCs w:val="24"/>
          <w:lang w:val="it-IT"/>
        </w:rPr>
        <w:t xml:space="preserve">Semplicità, purezza ed eleganza: </w:t>
      </w:r>
      <w:r w:rsidR="00186912" w:rsidRPr="005B3433">
        <w:rPr>
          <w:b/>
          <w:sz w:val="24"/>
          <w:szCs w:val="24"/>
          <w:lang w:val="it-IT"/>
        </w:rPr>
        <w:t>l’</w:t>
      </w:r>
      <w:r w:rsidRPr="005B3433">
        <w:rPr>
          <w:b/>
          <w:sz w:val="24"/>
          <w:szCs w:val="24"/>
          <w:lang w:val="it-IT"/>
        </w:rPr>
        <w:t xml:space="preserve">ispirazione dalla </w:t>
      </w:r>
      <w:r w:rsidR="009E43F0" w:rsidRPr="005B3433">
        <w:rPr>
          <w:b/>
          <w:sz w:val="24"/>
          <w:szCs w:val="24"/>
          <w:lang w:val="it-IT"/>
        </w:rPr>
        <w:t xml:space="preserve">natura </w:t>
      </w:r>
    </w:p>
    <w:p w14:paraId="41AD3FD4" w14:textId="479322D6" w:rsidR="002172E3" w:rsidRPr="005B3433" w:rsidRDefault="009E43F0" w:rsidP="005B3433">
      <w:pPr>
        <w:pStyle w:val="Corpotesto"/>
        <w:spacing w:after="240"/>
        <w:rPr>
          <w:szCs w:val="24"/>
          <w:lang w:val="it-IT"/>
        </w:rPr>
      </w:pPr>
      <w:r w:rsidRPr="005B3433">
        <w:rPr>
          <w:szCs w:val="24"/>
          <w:lang w:val="it-IT"/>
        </w:rPr>
        <w:t xml:space="preserve">Per il nuovo look di </w:t>
      </w:r>
      <w:r w:rsidRPr="005B3433">
        <w:rPr>
          <w:i/>
          <w:iCs/>
          <w:szCs w:val="24"/>
          <w:lang w:val="it-IT"/>
        </w:rPr>
        <w:t>La Boule</w:t>
      </w:r>
      <w:r w:rsidRPr="005B3433">
        <w:rPr>
          <w:szCs w:val="24"/>
          <w:lang w:val="it-IT"/>
        </w:rPr>
        <w:t xml:space="preserve"> per il 2021, Villeroy &amp; Boch ha tratto ispirazione</w:t>
      </w:r>
      <w:r w:rsidR="005D66FF" w:rsidRPr="005B3433">
        <w:rPr>
          <w:szCs w:val="24"/>
          <w:lang w:val="it-IT"/>
        </w:rPr>
        <w:t xml:space="preserve"> dal mondo</w:t>
      </w:r>
      <w:r w:rsidRPr="005B3433">
        <w:rPr>
          <w:szCs w:val="24"/>
          <w:lang w:val="it-IT"/>
        </w:rPr>
        <w:t xml:space="preserve"> della natura: con</w:t>
      </w:r>
      <w:r w:rsidR="00186912" w:rsidRPr="005B3433">
        <w:rPr>
          <w:szCs w:val="24"/>
          <w:lang w:val="it-IT"/>
        </w:rPr>
        <w:t xml:space="preserve"> le sue</w:t>
      </w:r>
      <w:r w:rsidRPr="005B3433">
        <w:rPr>
          <w:szCs w:val="24"/>
          <w:lang w:val="it-IT"/>
        </w:rPr>
        <w:t xml:space="preserve"> </w:t>
      </w:r>
      <w:r w:rsidR="00186912" w:rsidRPr="005B3433">
        <w:rPr>
          <w:szCs w:val="24"/>
          <w:lang w:val="it-IT"/>
        </w:rPr>
        <w:t xml:space="preserve">texture lucide e opache, </w:t>
      </w:r>
      <w:r w:rsidRPr="005B3433">
        <w:rPr>
          <w:szCs w:val="24"/>
          <w:lang w:val="it-IT"/>
        </w:rPr>
        <w:t xml:space="preserve">le sue </w:t>
      </w:r>
      <w:r w:rsidR="00186912" w:rsidRPr="005B3433">
        <w:rPr>
          <w:szCs w:val="24"/>
          <w:lang w:val="it-IT"/>
        </w:rPr>
        <w:t>forme</w:t>
      </w:r>
      <w:r w:rsidRPr="005B3433">
        <w:rPr>
          <w:szCs w:val="24"/>
          <w:lang w:val="it-IT"/>
        </w:rPr>
        <w:t xml:space="preserve"> fluide</w:t>
      </w:r>
      <w:r w:rsidR="00BC3CC3" w:rsidRPr="005B3433">
        <w:rPr>
          <w:szCs w:val="24"/>
          <w:lang w:val="it-IT"/>
        </w:rPr>
        <w:t xml:space="preserve"> e uno stile</w:t>
      </w:r>
      <w:r w:rsidR="005D66FF" w:rsidRPr="005B3433">
        <w:rPr>
          <w:szCs w:val="24"/>
          <w:lang w:val="it-IT"/>
        </w:rPr>
        <w:t xml:space="preserve"> unico</w:t>
      </w:r>
      <w:r w:rsidRPr="005B3433">
        <w:rPr>
          <w:szCs w:val="24"/>
          <w:lang w:val="it-IT"/>
        </w:rPr>
        <w:t>,</w:t>
      </w:r>
      <w:r w:rsidR="00186912" w:rsidRPr="005B3433">
        <w:rPr>
          <w:szCs w:val="24"/>
          <w:lang w:val="it-IT"/>
        </w:rPr>
        <w:t xml:space="preserve"> </w:t>
      </w:r>
      <w:r w:rsidR="00BC3CC3" w:rsidRPr="005B3433">
        <w:rPr>
          <w:i/>
          <w:iCs/>
          <w:szCs w:val="24"/>
          <w:lang w:val="it-IT"/>
        </w:rPr>
        <w:t>l</w:t>
      </w:r>
      <w:r w:rsidRPr="005B3433">
        <w:rPr>
          <w:i/>
          <w:iCs/>
          <w:szCs w:val="24"/>
          <w:lang w:val="it-IT"/>
        </w:rPr>
        <w:t>a</w:t>
      </w:r>
      <w:r w:rsidRPr="005B3433">
        <w:rPr>
          <w:szCs w:val="24"/>
          <w:lang w:val="it-IT"/>
        </w:rPr>
        <w:t xml:space="preserve"> </w:t>
      </w:r>
      <w:r w:rsidRPr="005B3433">
        <w:rPr>
          <w:i/>
          <w:iCs/>
          <w:szCs w:val="24"/>
          <w:lang w:val="it-IT"/>
        </w:rPr>
        <w:t>Boule Pure Beige</w:t>
      </w:r>
      <w:r w:rsidRPr="005B3433">
        <w:rPr>
          <w:szCs w:val="24"/>
          <w:lang w:val="it-IT"/>
        </w:rPr>
        <w:t xml:space="preserve"> </w:t>
      </w:r>
      <w:r w:rsidR="00186912" w:rsidRPr="005B3433">
        <w:rPr>
          <w:szCs w:val="24"/>
          <w:lang w:val="it-IT"/>
        </w:rPr>
        <w:t>r</w:t>
      </w:r>
      <w:r w:rsidRPr="005B3433">
        <w:rPr>
          <w:szCs w:val="24"/>
          <w:lang w:val="it-IT"/>
        </w:rPr>
        <w:t>iflette le tonalità che si trovano in natura,</w:t>
      </w:r>
      <w:r w:rsidR="00186912" w:rsidRPr="005B3433">
        <w:rPr>
          <w:szCs w:val="24"/>
          <w:lang w:val="it-IT"/>
        </w:rPr>
        <w:t xml:space="preserve"> mentre</w:t>
      </w:r>
      <w:r w:rsidRPr="005B3433">
        <w:rPr>
          <w:szCs w:val="24"/>
          <w:lang w:val="it-IT"/>
        </w:rPr>
        <w:t xml:space="preserve"> </w:t>
      </w:r>
      <w:r w:rsidR="00186912" w:rsidRPr="005B3433">
        <w:rPr>
          <w:szCs w:val="24"/>
          <w:lang w:val="it-IT"/>
        </w:rPr>
        <w:t>la combinazione di sobri</w:t>
      </w:r>
      <w:r w:rsidRPr="005B3433">
        <w:rPr>
          <w:szCs w:val="24"/>
          <w:lang w:val="it-IT"/>
        </w:rPr>
        <w:t xml:space="preserve"> toni beige </w:t>
      </w:r>
      <w:r w:rsidR="005D66FF" w:rsidRPr="005B3433">
        <w:rPr>
          <w:szCs w:val="24"/>
          <w:lang w:val="it-IT"/>
        </w:rPr>
        <w:t xml:space="preserve">ne </w:t>
      </w:r>
      <w:r w:rsidRPr="005B3433">
        <w:rPr>
          <w:szCs w:val="24"/>
          <w:lang w:val="it-IT"/>
        </w:rPr>
        <w:t>rivela tutta la bellezza</w:t>
      </w:r>
      <w:r w:rsidR="00186912" w:rsidRPr="005B3433">
        <w:rPr>
          <w:szCs w:val="24"/>
          <w:lang w:val="it-IT"/>
        </w:rPr>
        <w:t xml:space="preserve"> </w:t>
      </w:r>
      <w:r w:rsidR="005D66FF" w:rsidRPr="005B3433">
        <w:rPr>
          <w:szCs w:val="24"/>
          <w:lang w:val="it-IT"/>
        </w:rPr>
        <w:t>a</w:t>
      </w:r>
      <w:r w:rsidR="00186912" w:rsidRPr="005B3433">
        <w:rPr>
          <w:szCs w:val="24"/>
          <w:lang w:val="it-IT"/>
        </w:rPr>
        <w:t xml:space="preserve"> colpo d’occhio</w:t>
      </w:r>
      <w:r w:rsidRPr="005B3433">
        <w:rPr>
          <w:szCs w:val="24"/>
          <w:lang w:val="it-IT"/>
        </w:rPr>
        <w:t>. Il</w:t>
      </w:r>
      <w:r w:rsidR="00186912" w:rsidRPr="005B3433">
        <w:rPr>
          <w:szCs w:val="24"/>
          <w:lang w:val="it-IT"/>
        </w:rPr>
        <w:t xml:space="preserve"> lieve</w:t>
      </w:r>
      <w:r w:rsidRPr="005B3433">
        <w:rPr>
          <w:szCs w:val="24"/>
          <w:lang w:val="it-IT"/>
        </w:rPr>
        <w:t xml:space="preserve"> contrasto di superfici opache e lucide conferisce a </w:t>
      </w:r>
      <w:r w:rsidRPr="005B3433">
        <w:rPr>
          <w:i/>
          <w:iCs/>
          <w:szCs w:val="24"/>
          <w:lang w:val="it-IT"/>
        </w:rPr>
        <w:t>La Boule Pure Beige</w:t>
      </w:r>
      <w:r w:rsidRPr="005B3433">
        <w:rPr>
          <w:szCs w:val="24"/>
          <w:lang w:val="it-IT"/>
        </w:rPr>
        <w:t xml:space="preserve"> un </w:t>
      </w:r>
      <w:r w:rsidR="0084064B" w:rsidRPr="005B3433">
        <w:rPr>
          <w:szCs w:val="24"/>
          <w:lang w:val="it-IT"/>
        </w:rPr>
        <w:t>look</w:t>
      </w:r>
      <w:r w:rsidRPr="005B3433">
        <w:rPr>
          <w:szCs w:val="24"/>
          <w:lang w:val="it-IT"/>
        </w:rPr>
        <w:t xml:space="preserve"> particolarmente</w:t>
      </w:r>
      <w:r w:rsidR="005D66FF" w:rsidRPr="005B3433">
        <w:rPr>
          <w:szCs w:val="24"/>
          <w:lang w:val="it-IT"/>
        </w:rPr>
        <w:t xml:space="preserve"> </w:t>
      </w:r>
      <w:r w:rsidRPr="005B3433">
        <w:rPr>
          <w:szCs w:val="24"/>
          <w:lang w:val="it-IT"/>
        </w:rPr>
        <w:t>sofisticato.</w:t>
      </w:r>
      <w:r w:rsidR="00BC3CC3" w:rsidRPr="005B3433">
        <w:rPr>
          <w:szCs w:val="24"/>
          <w:lang w:val="it-IT"/>
        </w:rPr>
        <w:t xml:space="preserve"> </w:t>
      </w:r>
    </w:p>
    <w:p w14:paraId="7D35A6C0" w14:textId="38C3CA00" w:rsidR="0084064B" w:rsidRPr="005B3433" w:rsidRDefault="009E43F0" w:rsidP="005B3433">
      <w:pPr>
        <w:spacing w:line="360" w:lineRule="auto"/>
        <w:jc w:val="both"/>
        <w:rPr>
          <w:b/>
          <w:sz w:val="24"/>
          <w:szCs w:val="24"/>
          <w:lang w:val="it-IT"/>
        </w:rPr>
      </w:pPr>
      <w:r w:rsidRPr="005B3433">
        <w:rPr>
          <w:b/>
          <w:sz w:val="24"/>
          <w:szCs w:val="24"/>
          <w:lang w:val="it-IT"/>
        </w:rPr>
        <w:lastRenderedPageBreak/>
        <w:t>La riscoperta di un’icona</w:t>
      </w:r>
      <w:r w:rsidR="00466A1E" w:rsidRPr="005B3433">
        <w:rPr>
          <w:b/>
          <w:sz w:val="24"/>
          <w:szCs w:val="24"/>
          <w:lang w:val="it-IT"/>
        </w:rPr>
        <w:t xml:space="preserve">: </w:t>
      </w:r>
      <w:r w:rsidR="005D66FF" w:rsidRPr="005B3433">
        <w:rPr>
          <w:b/>
          <w:sz w:val="24"/>
          <w:szCs w:val="24"/>
          <w:lang w:val="it-IT"/>
        </w:rPr>
        <w:t>perfetta</w:t>
      </w:r>
      <w:r w:rsidR="00186912" w:rsidRPr="005B3433">
        <w:rPr>
          <w:b/>
          <w:sz w:val="24"/>
          <w:szCs w:val="24"/>
          <w:lang w:val="it-IT"/>
        </w:rPr>
        <w:t xml:space="preserve"> </w:t>
      </w:r>
      <w:r w:rsidR="002172E3" w:rsidRPr="005B3433">
        <w:rPr>
          <w:b/>
          <w:sz w:val="24"/>
          <w:szCs w:val="24"/>
          <w:lang w:val="it-IT"/>
        </w:rPr>
        <w:t>simbiosi tra</w:t>
      </w:r>
      <w:r w:rsidR="00466A1E" w:rsidRPr="005B3433">
        <w:rPr>
          <w:b/>
          <w:sz w:val="24"/>
          <w:szCs w:val="24"/>
          <w:lang w:val="it-IT"/>
        </w:rPr>
        <w:t xml:space="preserve"> </w:t>
      </w:r>
      <w:r w:rsidR="002172E3" w:rsidRPr="005B3433">
        <w:rPr>
          <w:b/>
          <w:sz w:val="24"/>
          <w:szCs w:val="24"/>
          <w:lang w:val="it-IT"/>
        </w:rPr>
        <w:t>design</w:t>
      </w:r>
      <w:r w:rsidR="00466A1E" w:rsidRPr="005B3433">
        <w:rPr>
          <w:b/>
          <w:sz w:val="24"/>
          <w:szCs w:val="24"/>
          <w:lang w:val="it-IT"/>
        </w:rPr>
        <w:t xml:space="preserve"> e funzionalità</w:t>
      </w:r>
      <w:r w:rsidR="0084064B" w:rsidRPr="005B3433">
        <w:rPr>
          <w:b/>
          <w:sz w:val="24"/>
          <w:szCs w:val="24"/>
          <w:lang w:val="it-IT"/>
        </w:rPr>
        <w:t xml:space="preserve">. </w:t>
      </w:r>
    </w:p>
    <w:p w14:paraId="1E1D75E8" w14:textId="52AB8944" w:rsidR="009E43F0" w:rsidRPr="005B3433" w:rsidRDefault="005D66FF" w:rsidP="005B3433">
      <w:pPr>
        <w:spacing w:line="360" w:lineRule="auto"/>
        <w:jc w:val="both"/>
        <w:rPr>
          <w:b/>
          <w:sz w:val="24"/>
          <w:szCs w:val="24"/>
          <w:lang w:val="it-IT"/>
        </w:rPr>
      </w:pPr>
      <w:r w:rsidRPr="005B3433">
        <w:rPr>
          <w:b/>
          <w:sz w:val="24"/>
          <w:szCs w:val="24"/>
          <w:lang w:val="it-IT"/>
        </w:rPr>
        <w:t>Dove f</w:t>
      </w:r>
      <w:r w:rsidR="0084064B" w:rsidRPr="005B3433">
        <w:rPr>
          <w:b/>
          <w:sz w:val="24"/>
          <w:szCs w:val="24"/>
          <w:lang w:val="it-IT"/>
        </w:rPr>
        <w:t>ascino ed eleganza</w:t>
      </w:r>
      <w:r w:rsidRPr="005B3433">
        <w:rPr>
          <w:b/>
          <w:sz w:val="24"/>
          <w:szCs w:val="24"/>
          <w:lang w:val="it-IT"/>
        </w:rPr>
        <w:t xml:space="preserve"> sono</w:t>
      </w:r>
      <w:r w:rsidR="0084064B" w:rsidRPr="005B3433">
        <w:rPr>
          <w:b/>
          <w:sz w:val="24"/>
          <w:szCs w:val="24"/>
          <w:lang w:val="it-IT"/>
        </w:rPr>
        <w:t xml:space="preserve"> senza tempo</w:t>
      </w:r>
    </w:p>
    <w:p w14:paraId="226B1230" w14:textId="77777777" w:rsidR="005D66FF" w:rsidRPr="005B3433" w:rsidRDefault="005D66FF" w:rsidP="005B3433">
      <w:pPr>
        <w:spacing w:line="360" w:lineRule="auto"/>
        <w:jc w:val="both"/>
        <w:rPr>
          <w:i/>
          <w:iCs/>
          <w:sz w:val="24"/>
          <w:szCs w:val="24"/>
          <w:lang w:val="it-IT"/>
        </w:rPr>
      </w:pPr>
    </w:p>
    <w:p w14:paraId="4FAF84A9" w14:textId="1B23131A" w:rsidR="00D675EF" w:rsidRPr="005B3433" w:rsidRDefault="009E43F0" w:rsidP="005B3433">
      <w:pPr>
        <w:spacing w:line="360" w:lineRule="auto"/>
        <w:jc w:val="both"/>
        <w:rPr>
          <w:sz w:val="24"/>
          <w:szCs w:val="24"/>
          <w:lang w:val="it-IT"/>
        </w:rPr>
      </w:pPr>
      <w:r w:rsidRPr="005B3433">
        <w:rPr>
          <w:i/>
          <w:iCs/>
          <w:sz w:val="24"/>
          <w:szCs w:val="24"/>
          <w:lang w:val="it-IT"/>
        </w:rPr>
        <w:t>La Boule</w:t>
      </w:r>
      <w:r w:rsidRPr="005B3433">
        <w:rPr>
          <w:sz w:val="24"/>
          <w:szCs w:val="24"/>
          <w:lang w:val="it-IT"/>
        </w:rPr>
        <w:t xml:space="preserve"> riporta Villeroy &amp; Boch ai </w:t>
      </w:r>
      <w:r w:rsidR="005D66FF" w:rsidRPr="005B3433">
        <w:rPr>
          <w:sz w:val="24"/>
          <w:szCs w:val="24"/>
          <w:lang w:val="it-IT"/>
        </w:rPr>
        <w:t xml:space="preserve">suoi </w:t>
      </w:r>
      <w:r w:rsidRPr="005B3433">
        <w:rPr>
          <w:sz w:val="24"/>
          <w:szCs w:val="24"/>
          <w:lang w:val="it-IT"/>
        </w:rPr>
        <w:t xml:space="preserve">punti di forza originali: </w:t>
      </w:r>
      <w:r w:rsidR="00186912" w:rsidRPr="005B3433">
        <w:rPr>
          <w:sz w:val="24"/>
          <w:szCs w:val="24"/>
          <w:lang w:val="it-IT"/>
        </w:rPr>
        <w:t>qualità ed eccellenza della materia</w:t>
      </w:r>
      <w:r w:rsidR="005D66FF" w:rsidRPr="005B3433">
        <w:rPr>
          <w:sz w:val="24"/>
          <w:szCs w:val="24"/>
          <w:lang w:val="it-IT"/>
        </w:rPr>
        <w:t xml:space="preserve"> -</w:t>
      </w:r>
      <w:r w:rsidR="00186912" w:rsidRPr="005B3433">
        <w:rPr>
          <w:sz w:val="24"/>
          <w:szCs w:val="24"/>
          <w:lang w:val="it-IT"/>
        </w:rPr>
        <w:t xml:space="preserve"> la</w:t>
      </w:r>
      <w:r w:rsidRPr="005B3433">
        <w:rPr>
          <w:sz w:val="24"/>
          <w:szCs w:val="24"/>
          <w:lang w:val="it-IT"/>
        </w:rPr>
        <w:t xml:space="preserve"> ceramica</w:t>
      </w:r>
      <w:r w:rsidR="005D66FF" w:rsidRPr="005B3433">
        <w:rPr>
          <w:sz w:val="24"/>
          <w:szCs w:val="24"/>
          <w:lang w:val="it-IT"/>
        </w:rPr>
        <w:t xml:space="preserve"> -</w:t>
      </w:r>
      <w:r w:rsidRPr="005B3433">
        <w:rPr>
          <w:sz w:val="24"/>
          <w:szCs w:val="24"/>
          <w:lang w:val="it-IT"/>
        </w:rPr>
        <w:t xml:space="preserve"> e design spettacolare. Helen von Boch ha scritto la storia del design negli anni '70 con </w:t>
      </w:r>
      <w:r w:rsidR="0084064B" w:rsidRPr="005B3433">
        <w:rPr>
          <w:sz w:val="24"/>
          <w:szCs w:val="24"/>
          <w:lang w:val="it-IT"/>
        </w:rPr>
        <w:t xml:space="preserve">il suo </w:t>
      </w:r>
      <w:r w:rsidRPr="005B3433">
        <w:rPr>
          <w:sz w:val="24"/>
          <w:szCs w:val="24"/>
          <w:lang w:val="it-IT"/>
        </w:rPr>
        <w:t>"</w:t>
      </w:r>
      <w:r w:rsidR="0084064B" w:rsidRPr="005B3433">
        <w:rPr>
          <w:sz w:val="24"/>
          <w:szCs w:val="24"/>
          <w:lang w:val="it-IT"/>
        </w:rPr>
        <w:t>Glob</w:t>
      </w:r>
      <w:r w:rsidR="00D675EF" w:rsidRPr="005B3433">
        <w:rPr>
          <w:sz w:val="24"/>
          <w:szCs w:val="24"/>
          <w:lang w:val="it-IT"/>
        </w:rPr>
        <w:t>e</w:t>
      </w:r>
      <w:r w:rsidRPr="005B3433">
        <w:rPr>
          <w:sz w:val="24"/>
          <w:szCs w:val="24"/>
          <w:lang w:val="it-IT"/>
        </w:rPr>
        <w:t xml:space="preserve">". Con </w:t>
      </w:r>
      <w:r w:rsidRPr="005B3433">
        <w:rPr>
          <w:i/>
          <w:iCs/>
          <w:sz w:val="24"/>
          <w:szCs w:val="24"/>
          <w:lang w:val="it-IT"/>
        </w:rPr>
        <w:t>La Boule</w:t>
      </w:r>
      <w:r w:rsidRPr="005B3433">
        <w:rPr>
          <w:sz w:val="24"/>
          <w:szCs w:val="24"/>
          <w:lang w:val="it-IT"/>
        </w:rPr>
        <w:t xml:space="preserve">, </w:t>
      </w:r>
      <w:r w:rsidR="00186912" w:rsidRPr="005B3433">
        <w:rPr>
          <w:sz w:val="24"/>
          <w:szCs w:val="24"/>
          <w:lang w:val="it-IT"/>
        </w:rPr>
        <w:t>re-</w:t>
      </w:r>
      <w:r w:rsidRPr="005B3433">
        <w:rPr>
          <w:sz w:val="24"/>
          <w:szCs w:val="24"/>
          <w:lang w:val="it-IT"/>
        </w:rPr>
        <w:t xml:space="preserve">interpretazione </w:t>
      </w:r>
      <w:r w:rsidR="00186912" w:rsidRPr="005B3433">
        <w:rPr>
          <w:sz w:val="24"/>
          <w:szCs w:val="24"/>
          <w:lang w:val="it-IT"/>
        </w:rPr>
        <w:t xml:space="preserve">in chiave </w:t>
      </w:r>
      <w:r w:rsidRPr="005B3433">
        <w:rPr>
          <w:sz w:val="24"/>
          <w:szCs w:val="24"/>
          <w:lang w:val="it-IT"/>
        </w:rPr>
        <w:t xml:space="preserve">moderna, Villeroy &amp; Boch si allontana dallo stile e </w:t>
      </w:r>
      <w:r w:rsidR="00186912" w:rsidRPr="005B3433">
        <w:rPr>
          <w:sz w:val="24"/>
          <w:szCs w:val="24"/>
          <w:lang w:val="it-IT"/>
        </w:rPr>
        <w:t>dalla funzionalità</w:t>
      </w:r>
      <w:r w:rsidRPr="005B3433">
        <w:rPr>
          <w:sz w:val="24"/>
          <w:szCs w:val="24"/>
          <w:lang w:val="it-IT"/>
        </w:rPr>
        <w:t xml:space="preserve"> degli anni '70. Come set da tavola per due persone, </w:t>
      </w:r>
      <w:r w:rsidR="00BC3CC3" w:rsidRPr="005B3433">
        <w:rPr>
          <w:i/>
          <w:iCs/>
          <w:sz w:val="24"/>
          <w:szCs w:val="24"/>
          <w:lang w:val="it-IT"/>
        </w:rPr>
        <w:t>l</w:t>
      </w:r>
      <w:r w:rsidRPr="005B3433">
        <w:rPr>
          <w:i/>
          <w:iCs/>
          <w:sz w:val="24"/>
          <w:szCs w:val="24"/>
          <w:lang w:val="it-IT"/>
        </w:rPr>
        <w:t>a Boule</w:t>
      </w:r>
      <w:r w:rsidRPr="005B3433">
        <w:rPr>
          <w:sz w:val="24"/>
          <w:szCs w:val="24"/>
          <w:lang w:val="it-IT"/>
        </w:rPr>
        <w:t xml:space="preserve"> è </w:t>
      </w:r>
      <w:r w:rsidR="002172E3" w:rsidRPr="005B3433">
        <w:rPr>
          <w:sz w:val="24"/>
          <w:szCs w:val="24"/>
          <w:lang w:val="it-IT"/>
        </w:rPr>
        <w:t xml:space="preserve">perfetta per chi ama il design che </w:t>
      </w:r>
      <w:r w:rsidR="005D66FF" w:rsidRPr="005B3433">
        <w:rPr>
          <w:sz w:val="24"/>
          <w:szCs w:val="24"/>
          <w:lang w:val="it-IT"/>
        </w:rPr>
        <w:t xml:space="preserve">sa </w:t>
      </w:r>
      <w:r w:rsidR="00186912" w:rsidRPr="005B3433">
        <w:rPr>
          <w:sz w:val="24"/>
          <w:szCs w:val="24"/>
          <w:lang w:val="it-IT"/>
        </w:rPr>
        <w:t>stupir</w:t>
      </w:r>
      <w:r w:rsidR="002C5432" w:rsidRPr="005B3433">
        <w:rPr>
          <w:sz w:val="24"/>
          <w:szCs w:val="24"/>
          <w:lang w:val="it-IT"/>
        </w:rPr>
        <w:t>e</w:t>
      </w:r>
      <w:r w:rsidR="00186912" w:rsidRPr="005B3433">
        <w:rPr>
          <w:sz w:val="24"/>
          <w:szCs w:val="24"/>
          <w:lang w:val="it-IT"/>
        </w:rPr>
        <w:t xml:space="preserve"> </w:t>
      </w:r>
      <w:r w:rsidR="002C5432" w:rsidRPr="005B3433">
        <w:rPr>
          <w:sz w:val="24"/>
          <w:szCs w:val="24"/>
          <w:lang w:val="it-IT"/>
        </w:rPr>
        <w:t xml:space="preserve">per la semplicità </w:t>
      </w:r>
      <w:r w:rsidR="002172E3" w:rsidRPr="005B3433">
        <w:rPr>
          <w:sz w:val="24"/>
          <w:szCs w:val="24"/>
          <w:lang w:val="it-IT"/>
        </w:rPr>
        <w:t>delle forme.</w:t>
      </w:r>
    </w:p>
    <w:p w14:paraId="78A170C5" w14:textId="77777777" w:rsidR="00BC3CC3" w:rsidRPr="005B3433" w:rsidRDefault="00BC3CC3" w:rsidP="005B3433">
      <w:pPr>
        <w:spacing w:line="360" w:lineRule="auto"/>
        <w:jc w:val="both"/>
        <w:rPr>
          <w:sz w:val="24"/>
          <w:szCs w:val="24"/>
          <w:lang w:val="it-IT"/>
        </w:rPr>
      </w:pPr>
    </w:p>
    <w:p w14:paraId="7E80FB3C" w14:textId="01BD46D3" w:rsidR="00D675EF" w:rsidRPr="005B3433" w:rsidRDefault="00BC3CC3" w:rsidP="005B3433">
      <w:pPr>
        <w:spacing w:line="360" w:lineRule="auto"/>
        <w:jc w:val="center"/>
        <w:rPr>
          <w:sz w:val="24"/>
          <w:szCs w:val="24"/>
        </w:rPr>
      </w:pPr>
      <w:r w:rsidRPr="005B3433">
        <w:rPr>
          <w:noProof/>
          <w:sz w:val="24"/>
          <w:szCs w:val="24"/>
        </w:rPr>
        <w:drawing>
          <wp:inline distT="0" distB="0" distL="0" distR="0" wp14:anchorId="03454C8C" wp14:editId="3FD605CF">
            <wp:extent cx="3616200" cy="2413635"/>
            <wp:effectExtent l="0" t="0" r="3810" b="571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340" cy="241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A85C" w14:textId="77777777" w:rsidR="00BC3CC3" w:rsidRPr="005B3433" w:rsidRDefault="00BC3CC3" w:rsidP="005B3433">
      <w:pPr>
        <w:spacing w:line="360" w:lineRule="auto"/>
        <w:jc w:val="both"/>
        <w:rPr>
          <w:sz w:val="24"/>
          <w:szCs w:val="24"/>
        </w:rPr>
      </w:pPr>
    </w:p>
    <w:p w14:paraId="723B1525" w14:textId="410905BC" w:rsidR="00D91038" w:rsidRPr="005B3433" w:rsidRDefault="00186912" w:rsidP="005B3433">
      <w:pPr>
        <w:spacing w:line="360" w:lineRule="auto"/>
        <w:jc w:val="both"/>
        <w:rPr>
          <w:sz w:val="24"/>
          <w:szCs w:val="24"/>
          <w:lang w:val="it-IT"/>
        </w:rPr>
      </w:pPr>
      <w:r w:rsidRPr="005B3433">
        <w:rPr>
          <w:sz w:val="24"/>
          <w:szCs w:val="24"/>
          <w:lang w:val="it-IT"/>
        </w:rPr>
        <w:t xml:space="preserve">Il set è </w:t>
      </w:r>
      <w:r w:rsidR="009E43F0" w:rsidRPr="005B3433">
        <w:rPr>
          <w:sz w:val="24"/>
          <w:szCs w:val="24"/>
          <w:lang w:val="it-IT"/>
        </w:rPr>
        <w:t>compost</w:t>
      </w:r>
      <w:r w:rsidRPr="005B3433">
        <w:rPr>
          <w:sz w:val="24"/>
          <w:szCs w:val="24"/>
          <w:lang w:val="it-IT"/>
        </w:rPr>
        <w:t>o</w:t>
      </w:r>
      <w:r w:rsidR="009E43F0" w:rsidRPr="005B3433">
        <w:rPr>
          <w:sz w:val="24"/>
          <w:szCs w:val="24"/>
          <w:lang w:val="it-IT"/>
        </w:rPr>
        <w:t xml:space="preserve"> da due ciotole, due piatti fondi e due piatti piani e un piatto da portata in porcellana Premium. Disponibile in nero opaco</w:t>
      </w:r>
      <w:r w:rsidR="00BC3CC3" w:rsidRPr="005B3433">
        <w:rPr>
          <w:sz w:val="24"/>
          <w:szCs w:val="24"/>
          <w:lang w:val="it-IT"/>
        </w:rPr>
        <w:t xml:space="preserve"> - </w:t>
      </w:r>
      <w:r w:rsidR="00BC3CC3" w:rsidRPr="005B3433">
        <w:rPr>
          <w:b/>
          <w:bCs/>
          <w:sz w:val="24"/>
          <w:szCs w:val="24"/>
          <w:lang w:val="it-IT"/>
        </w:rPr>
        <w:t>La Boule black</w:t>
      </w:r>
      <w:r w:rsidR="009E43F0" w:rsidRPr="005B3433">
        <w:rPr>
          <w:sz w:val="24"/>
          <w:szCs w:val="24"/>
          <w:lang w:val="it-IT"/>
        </w:rPr>
        <w:t xml:space="preserve">, bianco lucido </w:t>
      </w:r>
      <w:r w:rsidR="00BC3CC3" w:rsidRPr="005B3433">
        <w:rPr>
          <w:sz w:val="24"/>
          <w:szCs w:val="24"/>
          <w:lang w:val="it-IT"/>
        </w:rPr>
        <w:t xml:space="preserve">- </w:t>
      </w:r>
      <w:r w:rsidR="00BC3CC3" w:rsidRPr="005B3433">
        <w:rPr>
          <w:b/>
          <w:bCs/>
          <w:sz w:val="24"/>
          <w:szCs w:val="24"/>
          <w:lang w:val="it-IT"/>
        </w:rPr>
        <w:t>La Boule white</w:t>
      </w:r>
      <w:r w:rsidR="00BC3CC3" w:rsidRPr="005B3433">
        <w:rPr>
          <w:sz w:val="24"/>
          <w:szCs w:val="24"/>
          <w:lang w:val="it-IT"/>
        </w:rPr>
        <w:t xml:space="preserve"> </w:t>
      </w:r>
      <w:r w:rsidR="005D66FF" w:rsidRPr="005B3433">
        <w:rPr>
          <w:sz w:val="24"/>
          <w:szCs w:val="24"/>
          <w:lang w:val="it-IT"/>
        </w:rPr>
        <w:t xml:space="preserve">- </w:t>
      </w:r>
      <w:r w:rsidR="009E43F0" w:rsidRPr="005B3433">
        <w:rPr>
          <w:sz w:val="24"/>
          <w:szCs w:val="24"/>
          <w:lang w:val="it-IT"/>
        </w:rPr>
        <w:t xml:space="preserve">e in una versione </w:t>
      </w:r>
      <w:r w:rsidR="00BC3CC3" w:rsidRPr="005B3433">
        <w:rPr>
          <w:sz w:val="24"/>
          <w:szCs w:val="24"/>
          <w:lang w:val="it-IT"/>
        </w:rPr>
        <w:t>che alterna</w:t>
      </w:r>
      <w:r w:rsidR="009E43F0" w:rsidRPr="005B3433">
        <w:rPr>
          <w:sz w:val="24"/>
          <w:szCs w:val="24"/>
          <w:lang w:val="it-IT"/>
        </w:rPr>
        <w:t xml:space="preserve"> bianco e nero</w:t>
      </w:r>
      <w:r w:rsidR="00BC3CC3" w:rsidRPr="005B3433">
        <w:rPr>
          <w:sz w:val="24"/>
          <w:szCs w:val="24"/>
          <w:lang w:val="it-IT"/>
        </w:rPr>
        <w:t xml:space="preserve"> - </w:t>
      </w:r>
      <w:r w:rsidR="00BC3CC3" w:rsidRPr="005B3433">
        <w:rPr>
          <w:b/>
          <w:bCs/>
          <w:sz w:val="24"/>
          <w:szCs w:val="24"/>
          <w:lang w:val="it-IT"/>
        </w:rPr>
        <w:t>La Boule black &amp; white</w:t>
      </w:r>
      <w:r w:rsidR="00BC3CC3" w:rsidRPr="005B3433">
        <w:rPr>
          <w:sz w:val="24"/>
          <w:szCs w:val="24"/>
          <w:lang w:val="it-IT"/>
        </w:rPr>
        <w:t xml:space="preserve">. </w:t>
      </w:r>
      <w:r w:rsidR="009E43F0" w:rsidRPr="005B3433">
        <w:rPr>
          <w:sz w:val="24"/>
          <w:szCs w:val="24"/>
          <w:lang w:val="it-IT"/>
        </w:rPr>
        <w:t xml:space="preserve">La Boule è stata </w:t>
      </w:r>
      <w:r w:rsidR="002172E3" w:rsidRPr="005B3433">
        <w:rPr>
          <w:sz w:val="24"/>
          <w:szCs w:val="24"/>
          <w:lang w:val="it-IT"/>
        </w:rPr>
        <w:t xml:space="preserve">premiata dalla giuria </w:t>
      </w:r>
      <w:r w:rsidR="009E43F0" w:rsidRPr="005B3433">
        <w:rPr>
          <w:sz w:val="24"/>
          <w:szCs w:val="24"/>
          <w:lang w:val="it-IT"/>
        </w:rPr>
        <w:t xml:space="preserve">del </w:t>
      </w:r>
      <w:r w:rsidR="009E43F0" w:rsidRPr="005B3433">
        <w:rPr>
          <w:i/>
          <w:iCs/>
          <w:sz w:val="24"/>
          <w:szCs w:val="24"/>
          <w:lang w:val="it-IT"/>
        </w:rPr>
        <w:t>Red Dot Design Award</w:t>
      </w:r>
      <w:r w:rsidR="002172E3" w:rsidRPr="005B3433">
        <w:rPr>
          <w:sz w:val="24"/>
          <w:szCs w:val="24"/>
          <w:lang w:val="it-IT"/>
        </w:rPr>
        <w:t xml:space="preserve">, vincendo l’edizione del 2020. </w:t>
      </w:r>
      <w:r w:rsidR="009E43F0" w:rsidRPr="005B3433">
        <w:rPr>
          <w:sz w:val="24"/>
          <w:szCs w:val="24"/>
          <w:lang w:val="it-IT"/>
        </w:rPr>
        <w:t xml:space="preserve">  </w:t>
      </w:r>
    </w:p>
    <w:p w14:paraId="3E0B4817" w14:textId="69D52164" w:rsidR="009E43F0" w:rsidRPr="005B3433" w:rsidRDefault="00D91038" w:rsidP="005B3433">
      <w:pPr>
        <w:spacing w:line="360" w:lineRule="auto"/>
        <w:jc w:val="both"/>
        <w:rPr>
          <w:sz w:val="24"/>
          <w:szCs w:val="24"/>
          <w:lang w:val="it-IT"/>
        </w:rPr>
      </w:pPr>
      <w:r w:rsidRPr="005B3433">
        <w:rPr>
          <w:sz w:val="24"/>
          <w:szCs w:val="24"/>
          <w:lang w:val="it-IT"/>
        </w:rPr>
        <w:t>E</w:t>
      </w:r>
      <w:r w:rsidR="009E43F0" w:rsidRPr="005B3433">
        <w:rPr>
          <w:sz w:val="24"/>
          <w:szCs w:val="24"/>
          <w:lang w:val="it-IT"/>
        </w:rPr>
        <w:t xml:space="preserve">legante oggetto di design per la casa o regalo esclusivo per gli </w:t>
      </w:r>
      <w:r w:rsidR="002172E3" w:rsidRPr="005B3433">
        <w:rPr>
          <w:sz w:val="24"/>
          <w:szCs w:val="24"/>
          <w:lang w:val="it-IT"/>
        </w:rPr>
        <w:t xml:space="preserve">amanti </w:t>
      </w:r>
      <w:r w:rsidR="009E43F0" w:rsidRPr="005B3433">
        <w:rPr>
          <w:sz w:val="24"/>
          <w:szCs w:val="24"/>
          <w:lang w:val="it-IT"/>
        </w:rPr>
        <w:t xml:space="preserve">di </w:t>
      </w:r>
      <w:r w:rsidR="002172E3" w:rsidRPr="005B3433">
        <w:rPr>
          <w:sz w:val="24"/>
          <w:szCs w:val="24"/>
          <w:lang w:val="it-IT"/>
        </w:rPr>
        <w:t>arredi minimalisti e sofisticati</w:t>
      </w:r>
      <w:r w:rsidRPr="005B3433">
        <w:rPr>
          <w:sz w:val="24"/>
          <w:szCs w:val="24"/>
          <w:lang w:val="it-IT"/>
        </w:rPr>
        <w:t xml:space="preserve">: </w:t>
      </w:r>
      <w:r w:rsidR="009E43F0" w:rsidRPr="005B3433">
        <w:rPr>
          <w:sz w:val="24"/>
          <w:szCs w:val="24"/>
          <w:lang w:val="it-IT"/>
        </w:rPr>
        <w:t xml:space="preserve">l'edizione annuale </w:t>
      </w:r>
      <w:r w:rsidRPr="005B3433">
        <w:rPr>
          <w:i/>
          <w:iCs/>
          <w:sz w:val="24"/>
          <w:szCs w:val="24"/>
          <w:lang w:val="it-IT"/>
        </w:rPr>
        <w:t xml:space="preserve">la Boule </w:t>
      </w:r>
      <w:r w:rsidR="009E43F0" w:rsidRPr="005B3433">
        <w:rPr>
          <w:i/>
          <w:iCs/>
          <w:sz w:val="24"/>
          <w:szCs w:val="24"/>
          <w:lang w:val="it-IT"/>
        </w:rPr>
        <w:t>Pure Beige 2021</w:t>
      </w:r>
      <w:r w:rsidR="009E43F0" w:rsidRPr="005B3433">
        <w:rPr>
          <w:sz w:val="24"/>
          <w:szCs w:val="24"/>
          <w:lang w:val="it-IT"/>
        </w:rPr>
        <w:t xml:space="preserve"> </w:t>
      </w:r>
      <w:r w:rsidR="00D675EF" w:rsidRPr="005B3433">
        <w:rPr>
          <w:sz w:val="24"/>
          <w:szCs w:val="24"/>
          <w:lang w:val="it-IT"/>
        </w:rPr>
        <w:t xml:space="preserve">saprà </w:t>
      </w:r>
      <w:r w:rsidR="005D66FF" w:rsidRPr="005B3433">
        <w:rPr>
          <w:sz w:val="24"/>
          <w:szCs w:val="24"/>
          <w:lang w:val="it-IT"/>
        </w:rPr>
        <w:t>attirare l’attenzione di</w:t>
      </w:r>
      <w:r w:rsidR="00D675EF" w:rsidRPr="005B3433">
        <w:rPr>
          <w:sz w:val="24"/>
          <w:szCs w:val="24"/>
          <w:lang w:val="it-IT"/>
        </w:rPr>
        <w:t xml:space="preserve"> tutti</w:t>
      </w:r>
      <w:r w:rsidR="005D66FF" w:rsidRPr="005B3433">
        <w:rPr>
          <w:sz w:val="24"/>
          <w:szCs w:val="24"/>
          <w:lang w:val="it-IT"/>
        </w:rPr>
        <w:t>,</w:t>
      </w:r>
      <w:r w:rsidR="009E43F0" w:rsidRPr="005B3433">
        <w:rPr>
          <w:sz w:val="24"/>
          <w:szCs w:val="24"/>
          <w:lang w:val="it-IT"/>
        </w:rPr>
        <w:t xml:space="preserve"> in </w:t>
      </w:r>
      <w:r w:rsidR="002172E3" w:rsidRPr="005B3433">
        <w:rPr>
          <w:sz w:val="24"/>
          <w:szCs w:val="24"/>
          <w:lang w:val="it-IT"/>
        </w:rPr>
        <w:t xml:space="preserve">qualsiasi </w:t>
      </w:r>
      <w:r w:rsidR="009E43F0" w:rsidRPr="005B3433">
        <w:rPr>
          <w:sz w:val="24"/>
          <w:szCs w:val="24"/>
          <w:lang w:val="it-IT"/>
        </w:rPr>
        <w:t>occasione.</w:t>
      </w:r>
    </w:p>
    <w:p w14:paraId="1E9B978A" w14:textId="77777777" w:rsidR="009E43F0" w:rsidRPr="005B3433" w:rsidRDefault="009E43F0" w:rsidP="005B3433">
      <w:pPr>
        <w:spacing w:line="360" w:lineRule="auto"/>
        <w:jc w:val="both"/>
        <w:rPr>
          <w:sz w:val="24"/>
          <w:szCs w:val="24"/>
          <w:lang w:val="it-IT"/>
        </w:rPr>
      </w:pPr>
    </w:p>
    <w:p w14:paraId="4CDA86B4" w14:textId="2B50C3DA" w:rsidR="005F4FDD" w:rsidRPr="005B3433" w:rsidRDefault="009E43F0" w:rsidP="005B3433">
      <w:pPr>
        <w:spacing w:line="360" w:lineRule="auto"/>
        <w:jc w:val="both"/>
        <w:rPr>
          <w:sz w:val="24"/>
          <w:szCs w:val="24"/>
          <w:lang w:val="it-IT"/>
        </w:rPr>
      </w:pPr>
      <w:r w:rsidRPr="005B3433">
        <w:rPr>
          <w:i/>
          <w:iCs/>
          <w:sz w:val="24"/>
          <w:szCs w:val="24"/>
          <w:lang w:val="it-IT"/>
        </w:rPr>
        <w:lastRenderedPageBreak/>
        <w:t>La Boule Pure Beige</w:t>
      </w:r>
      <w:r w:rsidRPr="005B3433">
        <w:rPr>
          <w:sz w:val="24"/>
          <w:szCs w:val="24"/>
          <w:lang w:val="it-IT"/>
        </w:rPr>
        <w:t xml:space="preserve"> </w:t>
      </w:r>
      <w:r w:rsidR="00D675EF" w:rsidRPr="005B3433">
        <w:rPr>
          <w:sz w:val="24"/>
          <w:szCs w:val="24"/>
          <w:lang w:val="it-IT"/>
        </w:rPr>
        <w:t xml:space="preserve">è </w:t>
      </w:r>
      <w:r w:rsidRPr="005B3433">
        <w:rPr>
          <w:sz w:val="24"/>
          <w:szCs w:val="24"/>
          <w:lang w:val="it-IT"/>
        </w:rPr>
        <w:t xml:space="preserve">disponibile </w:t>
      </w:r>
      <w:r w:rsidR="00D675EF" w:rsidRPr="005B3433">
        <w:rPr>
          <w:sz w:val="24"/>
          <w:szCs w:val="24"/>
          <w:lang w:val="it-IT"/>
        </w:rPr>
        <w:t xml:space="preserve">a partire </w:t>
      </w:r>
      <w:r w:rsidR="00FC3382">
        <w:rPr>
          <w:sz w:val="24"/>
          <w:szCs w:val="24"/>
          <w:lang w:val="it-IT"/>
        </w:rPr>
        <w:t xml:space="preserve">da settembre 2021. </w:t>
      </w:r>
    </w:p>
    <w:p w14:paraId="58332E14" w14:textId="77777777" w:rsidR="002172E3" w:rsidRPr="005B3433" w:rsidRDefault="002172E3" w:rsidP="005B3433">
      <w:pPr>
        <w:spacing w:line="360" w:lineRule="auto"/>
        <w:jc w:val="both"/>
        <w:rPr>
          <w:sz w:val="24"/>
          <w:szCs w:val="24"/>
          <w:lang w:val="it-IT"/>
        </w:rPr>
      </w:pPr>
    </w:p>
    <w:p w14:paraId="4D68827A" w14:textId="77777777" w:rsidR="005B3433" w:rsidRDefault="00D91038" w:rsidP="005B3433">
      <w:pPr>
        <w:spacing w:line="360" w:lineRule="auto"/>
        <w:jc w:val="both"/>
        <w:rPr>
          <w:b/>
          <w:sz w:val="24"/>
          <w:szCs w:val="24"/>
          <w:lang w:val="it-IT"/>
        </w:rPr>
      </w:pPr>
      <w:r w:rsidRPr="005B3433">
        <w:rPr>
          <w:b/>
          <w:sz w:val="24"/>
          <w:szCs w:val="24"/>
          <w:lang w:val="it-IT"/>
        </w:rPr>
        <w:t>Le im</w:t>
      </w:r>
      <w:r w:rsidR="009E43F0" w:rsidRPr="005B3433">
        <w:rPr>
          <w:b/>
          <w:sz w:val="24"/>
          <w:szCs w:val="24"/>
          <w:lang w:val="it-IT"/>
        </w:rPr>
        <w:t>magini</w:t>
      </w:r>
      <w:r w:rsidRPr="005B3433">
        <w:rPr>
          <w:b/>
          <w:sz w:val="24"/>
          <w:szCs w:val="24"/>
          <w:lang w:val="it-IT"/>
        </w:rPr>
        <w:t xml:space="preserve"> in alta definizione</w:t>
      </w:r>
      <w:r w:rsidR="009E43F0" w:rsidRPr="005B3433">
        <w:rPr>
          <w:b/>
          <w:sz w:val="24"/>
          <w:szCs w:val="24"/>
          <w:lang w:val="it-IT"/>
        </w:rPr>
        <w:t xml:space="preserve"> </w:t>
      </w:r>
      <w:r w:rsidRPr="005B3433">
        <w:rPr>
          <w:b/>
          <w:sz w:val="24"/>
          <w:szCs w:val="24"/>
          <w:lang w:val="it-IT"/>
        </w:rPr>
        <w:t xml:space="preserve">sono </w:t>
      </w:r>
      <w:r w:rsidR="002172E3" w:rsidRPr="005B3433">
        <w:rPr>
          <w:b/>
          <w:sz w:val="24"/>
          <w:szCs w:val="24"/>
          <w:lang w:val="it-IT"/>
        </w:rPr>
        <w:t xml:space="preserve">disponibili </w:t>
      </w:r>
      <w:r w:rsidR="009E43F0" w:rsidRPr="005B3433">
        <w:rPr>
          <w:b/>
          <w:sz w:val="24"/>
          <w:szCs w:val="24"/>
          <w:lang w:val="it-IT"/>
        </w:rPr>
        <w:t>qui</w:t>
      </w:r>
      <w:r w:rsidR="00C43969" w:rsidRPr="005B3433">
        <w:rPr>
          <w:b/>
          <w:sz w:val="24"/>
          <w:szCs w:val="24"/>
          <w:lang w:val="it-IT"/>
        </w:rPr>
        <w:t>:</w:t>
      </w:r>
      <w:r w:rsidR="00397A4E" w:rsidRPr="005B3433">
        <w:rPr>
          <w:b/>
          <w:sz w:val="24"/>
          <w:szCs w:val="24"/>
          <w:lang w:val="it-IT"/>
        </w:rPr>
        <w:t xml:space="preserve"> </w:t>
      </w:r>
    </w:p>
    <w:p w14:paraId="678CAEA7" w14:textId="23AD577E" w:rsidR="00015058" w:rsidRPr="002A49C7" w:rsidRDefault="00BE229A" w:rsidP="00822CC6">
      <w:pPr>
        <w:spacing w:line="360" w:lineRule="auto"/>
        <w:jc w:val="both"/>
        <w:rPr>
          <w:sz w:val="24"/>
          <w:szCs w:val="24"/>
          <w:lang w:val="it-IT"/>
        </w:rPr>
      </w:pPr>
      <w:hyperlink r:id="rId13" w:history="1">
        <w:r w:rsidR="002A49C7" w:rsidRPr="002A49C7">
          <w:rPr>
            <w:rStyle w:val="Collegamentoipertestuale"/>
            <w:sz w:val="24"/>
            <w:szCs w:val="24"/>
            <w:lang w:val="it-IT"/>
          </w:rPr>
          <w:t>https://openshare.villeroy-boch.com/928612db</w:t>
        </w:r>
      </w:hyperlink>
      <w:r w:rsidR="002A49C7" w:rsidRPr="002A49C7">
        <w:rPr>
          <w:sz w:val="24"/>
          <w:szCs w:val="24"/>
          <w:lang w:val="it-IT"/>
        </w:rPr>
        <w:t xml:space="preserve"> </w:t>
      </w:r>
    </w:p>
    <w:sectPr w:rsidR="00015058" w:rsidRPr="002A49C7" w:rsidSect="00372F94">
      <w:footerReference w:type="even" r:id="rId14"/>
      <w:footerReference w:type="default" r:id="rId15"/>
      <w:headerReference w:type="first" r:id="rId16"/>
      <w:type w:val="continuous"/>
      <w:pgSz w:w="11906" w:h="16838" w:code="9"/>
      <w:pgMar w:top="1418" w:right="1701" w:bottom="1135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06A9" w14:textId="77777777" w:rsidR="00E978C2" w:rsidRDefault="00E978C2">
      <w:r>
        <w:separator/>
      </w:r>
    </w:p>
  </w:endnote>
  <w:endnote w:type="continuationSeparator" w:id="0">
    <w:p w14:paraId="41EB7E06" w14:textId="77777777" w:rsidR="00E978C2" w:rsidRDefault="00E978C2">
      <w:r>
        <w:continuationSeparator/>
      </w:r>
    </w:p>
  </w:endnote>
  <w:endnote w:type="continuationNotice" w:id="1">
    <w:p w14:paraId="1AA3320A" w14:textId="77777777" w:rsidR="00E978C2" w:rsidRDefault="00E97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A744" w14:textId="77777777" w:rsidR="00F62CD1" w:rsidRDefault="00F62CD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9D987C3" w14:textId="77777777" w:rsidR="00F62CD1" w:rsidRDefault="00F62C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FAD2" w14:textId="77777777" w:rsidR="00F62CD1" w:rsidRPr="005B3433" w:rsidRDefault="00F62CD1">
    <w:pPr>
      <w:pStyle w:val="Pidipagina"/>
      <w:framePr w:wrap="around" w:vAnchor="text" w:hAnchor="margin" w:xAlign="center" w:y="1"/>
      <w:rPr>
        <w:rStyle w:val="Numeropagina"/>
        <w:lang w:val="it-IT"/>
      </w:rPr>
    </w:pPr>
    <w:r>
      <w:rPr>
        <w:rStyle w:val="Numeropagina"/>
      </w:rPr>
      <w:fldChar w:fldCharType="begin"/>
    </w:r>
    <w:r w:rsidRPr="00BC6E31">
      <w:rPr>
        <w:rStyle w:val="Numeropagina"/>
        <w:lang w:val="it-IT"/>
      </w:rPr>
      <w:instrText xml:space="preserve">PAGE  </w:instrText>
    </w:r>
    <w:r>
      <w:rPr>
        <w:rStyle w:val="Numeropagina"/>
      </w:rPr>
      <w:fldChar w:fldCharType="separate"/>
    </w:r>
    <w:r w:rsidR="0081536E" w:rsidRPr="005B3433">
      <w:rPr>
        <w:rStyle w:val="Numeropagina"/>
        <w:lang w:val="it-IT"/>
      </w:rPr>
      <w:t>3</w:t>
    </w:r>
    <w:r>
      <w:rPr>
        <w:rStyle w:val="Numeropagina"/>
      </w:rPr>
      <w:fldChar w:fldCharType="end"/>
    </w:r>
  </w:p>
  <w:p w14:paraId="174DA322" w14:textId="77777777" w:rsidR="005B3433" w:rsidRDefault="005B3433" w:rsidP="005B3433">
    <w:pPr>
      <w:jc w:val="both"/>
      <w:rPr>
        <w:sz w:val="16"/>
        <w:szCs w:val="16"/>
        <w:u w:val="single"/>
        <w:lang w:val="it-IT"/>
      </w:rPr>
    </w:pPr>
  </w:p>
  <w:p w14:paraId="16819333" w14:textId="046AFBE1" w:rsidR="005B3433" w:rsidRPr="00DF1DDC" w:rsidRDefault="005B3433" w:rsidP="005B3433">
    <w:pPr>
      <w:jc w:val="both"/>
      <w:rPr>
        <w:sz w:val="16"/>
        <w:szCs w:val="16"/>
        <w:u w:val="single"/>
        <w:lang w:val="it-IT"/>
      </w:rPr>
    </w:pPr>
    <w:r w:rsidRPr="00DF1DDC">
      <w:rPr>
        <w:sz w:val="16"/>
        <w:szCs w:val="16"/>
        <w:u w:val="single"/>
        <w:lang w:val="it-IT"/>
      </w:rPr>
      <w:t>Per ulteriori informazioni si prega di contattare:</w:t>
    </w:r>
  </w:p>
  <w:p w14:paraId="03F8C3CD" w14:textId="77777777" w:rsidR="005B3433" w:rsidRPr="00DF1DDC" w:rsidRDefault="005B3433" w:rsidP="005B3433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>Ufficio Stampa</w:t>
    </w:r>
  </w:p>
  <w:p w14:paraId="797C52C1" w14:textId="77777777" w:rsidR="005B3433" w:rsidRPr="00DF1DDC" w:rsidRDefault="005B3433" w:rsidP="005B3433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>DAG Communication</w:t>
    </w:r>
  </w:p>
  <w:p w14:paraId="317FBAAA" w14:textId="77777777" w:rsidR="005B3433" w:rsidRPr="00DF1DDC" w:rsidRDefault="005B3433" w:rsidP="005B3433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 xml:space="preserve">Laura Ruggeri – 02.89054163 – </w:t>
    </w:r>
    <w:hyperlink r:id="rId1" w:history="1">
      <w:r w:rsidRPr="00DF1DDC">
        <w:rPr>
          <w:rFonts w:eastAsia="Calibri"/>
          <w:color w:val="0000FF"/>
          <w:sz w:val="16"/>
          <w:szCs w:val="16"/>
          <w:u w:val="single"/>
          <w:lang w:val="it-IT"/>
        </w:rPr>
        <w:t>lruggeri@dagcom.com</w:t>
      </w:r>
    </w:hyperlink>
  </w:p>
  <w:p w14:paraId="0C28CBAD" w14:textId="77777777" w:rsidR="005B3433" w:rsidRPr="00DF1DDC" w:rsidRDefault="005B3433" w:rsidP="005B3433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 xml:space="preserve">Francesca Conti – 02.89054163 – </w:t>
    </w:r>
    <w:hyperlink r:id="rId2" w:history="1">
      <w:r w:rsidRPr="00DF1DDC">
        <w:rPr>
          <w:rFonts w:eastAsia="Calibri"/>
          <w:color w:val="0000FF"/>
          <w:sz w:val="16"/>
          <w:szCs w:val="16"/>
          <w:u w:val="single"/>
          <w:lang w:val="it-IT"/>
        </w:rPr>
        <w:t>fconti@dagcom.com</w:t>
      </w:r>
    </w:hyperlink>
    <w:r w:rsidRPr="00DF1DDC">
      <w:rPr>
        <w:rFonts w:eastAsia="Calibri"/>
        <w:sz w:val="16"/>
        <w:szCs w:val="16"/>
        <w:lang w:val="it-IT"/>
      </w:rPr>
      <w:t xml:space="preserve"> </w:t>
    </w:r>
  </w:p>
  <w:p w14:paraId="141A5D01" w14:textId="77777777" w:rsidR="005B3433" w:rsidRPr="00DF1DDC" w:rsidRDefault="005B3433" w:rsidP="005B3433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 xml:space="preserve">Aurelio Fattorusso - 02.89054163 – </w:t>
    </w:r>
    <w:hyperlink r:id="rId3" w:history="1">
      <w:r w:rsidRPr="00DF1DDC">
        <w:rPr>
          <w:rStyle w:val="Collegamentoipertestuale"/>
          <w:rFonts w:eastAsia="Calibri"/>
          <w:sz w:val="16"/>
          <w:szCs w:val="16"/>
          <w:lang w:val="it-IT"/>
        </w:rPr>
        <w:t>afattorusso@dagcom.com</w:t>
      </w:r>
    </w:hyperlink>
    <w:r w:rsidRPr="00DF1DDC">
      <w:rPr>
        <w:rFonts w:eastAsia="Calibri"/>
        <w:sz w:val="16"/>
        <w:szCs w:val="16"/>
        <w:lang w:val="it-IT"/>
      </w:rPr>
      <w:t xml:space="preserve"> </w:t>
    </w:r>
  </w:p>
  <w:p w14:paraId="526EA8D5" w14:textId="77777777" w:rsidR="005B3433" w:rsidRPr="00DF1DDC" w:rsidRDefault="005B3433" w:rsidP="005B3433">
    <w:pPr>
      <w:pBdr>
        <w:bottom w:val="single" w:sz="6" w:space="1" w:color="auto"/>
      </w:pBdr>
      <w:jc w:val="both"/>
      <w:rPr>
        <w:rFonts w:eastAsia="Calibri"/>
        <w:sz w:val="16"/>
        <w:szCs w:val="16"/>
        <w:lang w:val="it-IT"/>
      </w:rPr>
    </w:pPr>
  </w:p>
  <w:p w14:paraId="7A4FD96E" w14:textId="77777777" w:rsidR="005B3433" w:rsidRPr="00DF1DDC" w:rsidRDefault="005B3433" w:rsidP="005B3433">
    <w:pPr>
      <w:jc w:val="both"/>
      <w:rPr>
        <w:rFonts w:eastAsia="Calibri"/>
        <w:color w:val="0000FF"/>
        <w:sz w:val="16"/>
        <w:szCs w:val="16"/>
        <w:u w:val="single"/>
        <w:lang w:val="it-IT"/>
      </w:rPr>
    </w:pPr>
  </w:p>
  <w:p w14:paraId="645539EF" w14:textId="77777777" w:rsidR="005B3433" w:rsidRPr="00DF1DDC" w:rsidRDefault="005B3433" w:rsidP="005B3433">
    <w:pPr>
      <w:jc w:val="both"/>
      <w:rPr>
        <w:b/>
        <w:bCs/>
        <w:color w:val="212529"/>
        <w:sz w:val="16"/>
        <w:szCs w:val="16"/>
        <w:lang w:val="it-IT"/>
      </w:rPr>
    </w:pPr>
    <w:r w:rsidRPr="00DF1DDC">
      <w:rPr>
        <w:b/>
        <w:bCs/>
        <w:color w:val="212529"/>
        <w:sz w:val="16"/>
        <w:szCs w:val="16"/>
        <w:lang w:val="it-IT"/>
      </w:rPr>
      <w:t>Villeroy &amp; Boch</w:t>
    </w:r>
  </w:p>
  <w:p w14:paraId="23AFF36D" w14:textId="7006EDCF" w:rsidR="00F62CD1" w:rsidRPr="005B3433" w:rsidRDefault="005B3433" w:rsidP="00BC6E31">
    <w:pPr>
      <w:jc w:val="both"/>
      <w:rPr>
        <w:lang w:val="it-IT"/>
      </w:rPr>
    </w:pPr>
    <w:r w:rsidRPr="00DF1DDC">
      <w:rPr>
        <w:color w:val="212529"/>
        <w:sz w:val="16"/>
        <w:szCs w:val="16"/>
        <w:lang w:val="it-IT"/>
      </w:rPr>
      <w:t xml:space="preserve">Villeroy &amp; Boch è uno dei marchi leader nel mercato dei prodotti in ceramica. L'azienda di famiglia, fondata nel 1748 e con sede a </w:t>
    </w:r>
    <w:proofErr w:type="spellStart"/>
    <w:r w:rsidRPr="00DF1DDC">
      <w:rPr>
        <w:color w:val="212529"/>
        <w:sz w:val="16"/>
        <w:szCs w:val="16"/>
        <w:lang w:val="it-IT"/>
      </w:rPr>
      <w:t>Mettlach</w:t>
    </w:r>
    <w:proofErr w:type="spellEnd"/>
    <w:r w:rsidRPr="00DF1DDC">
      <w:rPr>
        <w:color w:val="212529"/>
        <w:sz w:val="16"/>
        <w:szCs w:val="16"/>
        <w:lang w:val="it-IT"/>
      </w:rPr>
      <w:t xml:space="preserve"> / Germania, è sinonimo di innovazione, tradizione e stile inconfondibile. In qualità Brand di Lifestyle di fama europea, l’azienda offre una gamma di prodotti comprendenti articoli relativi ai settori Bagno &amp; Wellness e Dining &amp; Lifestyle ed è presente in 125 Paesi.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CB06" w14:textId="77777777" w:rsidR="00E978C2" w:rsidRDefault="00E978C2">
      <w:r>
        <w:separator/>
      </w:r>
    </w:p>
  </w:footnote>
  <w:footnote w:type="continuationSeparator" w:id="0">
    <w:p w14:paraId="4BA79CC4" w14:textId="77777777" w:rsidR="00E978C2" w:rsidRDefault="00E978C2">
      <w:r>
        <w:continuationSeparator/>
      </w:r>
    </w:p>
  </w:footnote>
  <w:footnote w:type="continuationNotice" w:id="1">
    <w:p w14:paraId="48F3ADE6" w14:textId="77777777" w:rsidR="00E978C2" w:rsidRDefault="00E978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6ADB" w14:textId="77777777" w:rsidR="00F62CD1" w:rsidRDefault="00DD7B43">
    <w:pPr>
      <w:pStyle w:val="Intestazione"/>
      <w:rPr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0" wp14:anchorId="76200439" wp14:editId="454F061A">
          <wp:simplePos x="0" y="0"/>
          <wp:positionH relativeFrom="column">
            <wp:align>center</wp:align>
          </wp:positionH>
          <wp:positionV relativeFrom="paragraph">
            <wp:posOffset>3810</wp:posOffset>
          </wp:positionV>
          <wp:extent cx="2172335" cy="1128395"/>
          <wp:effectExtent l="0" t="0" r="0" b="0"/>
          <wp:wrapNone/>
          <wp:docPr id="2" name="Bild 2" descr="VB_Ulogo2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B_Ulogo2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71473" w14:textId="77777777" w:rsidR="00F62CD1" w:rsidRDefault="00F62CD1">
    <w:pPr>
      <w:pStyle w:val="Intestazione"/>
      <w:rPr>
        <w:sz w:val="28"/>
      </w:rPr>
    </w:pPr>
  </w:p>
  <w:p w14:paraId="79E83ECA" w14:textId="77777777" w:rsidR="00F62CD1" w:rsidRDefault="00F62CD1">
    <w:pPr>
      <w:pStyle w:val="Intestazione"/>
      <w:rPr>
        <w:sz w:val="28"/>
      </w:rPr>
    </w:pPr>
  </w:p>
  <w:p w14:paraId="5DBDCDDE" w14:textId="77777777" w:rsidR="00F62CD1" w:rsidRDefault="00F62CD1">
    <w:pPr>
      <w:pStyle w:val="Intestazione"/>
      <w:rPr>
        <w:sz w:val="28"/>
      </w:rPr>
    </w:pPr>
  </w:p>
  <w:p w14:paraId="558FB742" w14:textId="77777777" w:rsidR="00F62CD1" w:rsidRDefault="00F62CD1">
    <w:pPr>
      <w:pStyle w:val="Intestazione"/>
      <w:rPr>
        <w:sz w:val="28"/>
      </w:rPr>
    </w:pPr>
  </w:p>
  <w:p w14:paraId="05763140" w14:textId="77777777" w:rsidR="00F62CD1" w:rsidRDefault="00F62CD1">
    <w:pPr>
      <w:pStyle w:val="Intestazione"/>
      <w:rPr>
        <w:sz w:val="28"/>
      </w:rPr>
    </w:pPr>
  </w:p>
  <w:p w14:paraId="224C28A9" w14:textId="77777777" w:rsidR="00F62CD1" w:rsidRDefault="00F62CD1">
    <w:pPr>
      <w:pStyle w:val="Intestazione"/>
      <w:rPr>
        <w:sz w:val="28"/>
      </w:rPr>
    </w:pPr>
  </w:p>
  <w:p w14:paraId="5EC0AF03" w14:textId="6DC2D98D" w:rsidR="00F62CD1" w:rsidRDefault="002809F4">
    <w:pPr>
      <w:pStyle w:val="Intestazione"/>
      <w:rPr>
        <w:sz w:val="28"/>
      </w:rPr>
    </w:pPr>
    <w:r>
      <w:rPr>
        <w:sz w:val="28"/>
      </w:rPr>
      <w:t>Comunicato Stampa</w:t>
    </w:r>
  </w:p>
  <w:p w14:paraId="2106FB34" w14:textId="30B76EE0" w:rsidR="00F62CD1" w:rsidRDefault="00BE229A" w:rsidP="005751D4">
    <w:pPr>
      <w:pStyle w:val="Intestazione"/>
      <w:jc w:val="right"/>
      <w:rPr>
        <w:sz w:val="28"/>
      </w:rPr>
    </w:pPr>
    <w:r>
      <w:rPr>
        <w:sz w:val="28"/>
      </w:rPr>
      <w:t>Natale</w:t>
    </w:r>
    <w:r w:rsidR="005521F7">
      <w:rPr>
        <w:sz w:val="28"/>
      </w:rPr>
      <w:t xml:space="preserve"> </w:t>
    </w:r>
    <w:r w:rsidR="005751D4">
      <w:rPr>
        <w:sz w:val="28"/>
      </w:rPr>
      <w:t>2021</w:t>
    </w:r>
  </w:p>
  <w:p w14:paraId="23DFD00F" w14:textId="77777777" w:rsidR="00F62CD1" w:rsidRPr="00B403F5" w:rsidRDefault="00F62CD1" w:rsidP="00511BE5">
    <w:pPr>
      <w:pStyle w:val="Intestazione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C7809"/>
    <w:multiLevelType w:val="hybridMultilevel"/>
    <w:tmpl w:val="84623C2E"/>
    <w:lvl w:ilvl="0" w:tplc="09100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4B2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4E3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9C45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A81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EA0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A205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EC4D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84C7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52BB"/>
    <w:multiLevelType w:val="hybridMultilevel"/>
    <w:tmpl w:val="3AE2659A"/>
    <w:lvl w:ilvl="0" w:tplc="992EF4B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06862"/>
    <w:multiLevelType w:val="hybridMultilevel"/>
    <w:tmpl w:val="8C32F1A6"/>
    <w:lvl w:ilvl="0" w:tplc="43B4D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160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DAD5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7AA9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C0E5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26B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365B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24B1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FAFE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97898"/>
    <w:multiLevelType w:val="hybridMultilevel"/>
    <w:tmpl w:val="3E7688E0"/>
    <w:lvl w:ilvl="0" w:tplc="94F062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8E4A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668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06F0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668A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684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0CA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CE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347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42B0A"/>
    <w:multiLevelType w:val="hybridMultilevel"/>
    <w:tmpl w:val="C2E8D4F4"/>
    <w:lvl w:ilvl="0" w:tplc="0A942E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3AE2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8E9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0B6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7C0C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CC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A7A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B6A2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36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B18B4"/>
    <w:multiLevelType w:val="hybridMultilevel"/>
    <w:tmpl w:val="AD60B08E"/>
    <w:lvl w:ilvl="0" w:tplc="BDCEFE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CA925A">
      <w:start w:val="155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408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636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C67D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708E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A668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1A3E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000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0CDD"/>
    <w:multiLevelType w:val="hybridMultilevel"/>
    <w:tmpl w:val="72D86712"/>
    <w:lvl w:ilvl="0" w:tplc="981839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36FE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785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3045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DCD1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9E1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7C8A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EAC6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ECA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7D96"/>
    <w:multiLevelType w:val="hybridMultilevel"/>
    <w:tmpl w:val="787EDAD0"/>
    <w:lvl w:ilvl="0" w:tplc="161215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8AB3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785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26A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202B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DEE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496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88A4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667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D5DF4"/>
    <w:multiLevelType w:val="hybridMultilevel"/>
    <w:tmpl w:val="50789CCC"/>
    <w:lvl w:ilvl="0" w:tplc="C5283F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00B9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08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C87D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C1B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EA5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A7B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0418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21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564FF"/>
    <w:multiLevelType w:val="hybridMultilevel"/>
    <w:tmpl w:val="B02E8146"/>
    <w:lvl w:ilvl="0" w:tplc="E17E36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0C0A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1E2B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CE3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46ED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5A7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AAEA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A6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EAE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23112"/>
    <w:multiLevelType w:val="hybridMultilevel"/>
    <w:tmpl w:val="8B7A33A8"/>
    <w:lvl w:ilvl="0" w:tplc="1436D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5C4B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A297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A6B4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0F0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E7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BEB4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83B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FEB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771B5"/>
    <w:multiLevelType w:val="hybridMultilevel"/>
    <w:tmpl w:val="DC0A2482"/>
    <w:lvl w:ilvl="0" w:tplc="EC62F2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9CFF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B62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4264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B2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14E6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4FE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46C9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C87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F03EF"/>
    <w:multiLevelType w:val="hybridMultilevel"/>
    <w:tmpl w:val="12885D90"/>
    <w:lvl w:ilvl="0" w:tplc="CF849D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3A2B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06B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3E2D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342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8A6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62A7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7C60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1CDD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26E51"/>
    <w:multiLevelType w:val="hybridMultilevel"/>
    <w:tmpl w:val="B6B842C8"/>
    <w:lvl w:ilvl="0" w:tplc="7E4EDB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4AC9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18D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E66D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321D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186D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C58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70CE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842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A5E04"/>
    <w:multiLevelType w:val="hybridMultilevel"/>
    <w:tmpl w:val="2C262D5E"/>
    <w:lvl w:ilvl="0" w:tplc="CE08C8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40F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A46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448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B692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284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ECFB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B2A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B44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81683"/>
    <w:multiLevelType w:val="hybridMultilevel"/>
    <w:tmpl w:val="A3A8E0D6"/>
    <w:lvl w:ilvl="0" w:tplc="2F2E3C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160B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C08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2A7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4494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24F6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9478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A6BA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861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F3F22"/>
    <w:multiLevelType w:val="hybridMultilevel"/>
    <w:tmpl w:val="99668110"/>
    <w:lvl w:ilvl="0" w:tplc="B86EF8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B06F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C0F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0A63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9EA3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125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6657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0B4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489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40168"/>
    <w:multiLevelType w:val="hybridMultilevel"/>
    <w:tmpl w:val="444C7DA2"/>
    <w:lvl w:ilvl="0" w:tplc="29B44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E286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E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36C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2EC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F2FD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ECC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D861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8449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9"/>
  </w:num>
  <w:num w:numId="5">
    <w:abstractNumId w:val="17"/>
  </w:num>
  <w:num w:numId="6">
    <w:abstractNumId w:val="6"/>
  </w:num>
  <w:num w:numId="7">
    <w:abstractNumId w:val="8"/>
  </w:num>
  <w:num w:numId="8">
    <w:abstractNumId w:val="0"/>
  </w:num>
  <w:num w:numId="9">
    <w:abstractNumId w:val="14"/>
  </w:num>
  <w:num w:numId="10">
    <w:abstractNumId w:val="4"/>
  </w:num>
  <w:num w:numId="11">
    <w:abstractNumId w:val="11"/>
  </w:num>
  <w:num w:numId="12">
    <w:abstractNumId w:val="3"/>
  </w:num>
  <w:num w:numId="13">
    <w:abstractNumId w:val="10"/>
  </w:num>
  <w:num w:numId="14">
    <w:abstractNumId w:val="7"/>
  </w:num>
  <w:num w:numId="15">
    <w:abstractNumId w:val="12"/>
  </w:num>
  <w:num w:numId="16">
    <w:abstractNumId w:val="5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2F"/>
    <w:rsid w:val="000032FA"/>
    <w:rsid w:val="00010A10"/>
    <w:rsid w:val="00010BD3"/>
    <w:rsid w:val="000132E2"/>
    <w:rsid w:val="00013967"/>
    <w:rsid w:val="00015058"/>
    <w:rsid w:val="00016AFD"/>
    <w:rsid w:val="00021879"/>
    <w:rsid w:val="000234D7"/>
    <w:rsid w:val="000320AD"/>
    <w:rsid w:val="000325DD"/>
    <w:rsid w:val="00032C42"/>
    <w:rsid w:val="00035C38"/>
    <w:rsid w:val="00037E58"/>
    <w:rsid w:val="00041260"/>
    <w:rsid w:val="00041D2B"/>
    <w:rsid w:val="00045CC7"/>
    <w:rsid w:val="000461DA"/>
    <w:rsid w:val="00047349"/>
    <w:rsid w:val="00050714"/>
    <w:rsid w:val="00055B87"/>
    <w:rsid w:val="00056912"/>
    <w:rsid w:val="0005782F"/>
    <w:rsid w:val="00060874"/>
    <w:rsid w:val="0006371D"/>
    <w:rsid w:val="00063AF9"/>
    <w:rsid w:val="00063DBC"/>
    <w:rsid w:val="000667E9"/>
    <w:rsid w:val="000720B4"/>
    <w:rsid w:val="0007255B"/>
    <w:rsid w:val="00073C6F"/>
    <w:rsid w:val="0007410C"/>
    <w:rsid w:val="00080272"/>
    <w:rsid w:val="000808DA"/>
    <w:rsid w:val="000820B2"/>
    <w:rsid w:val="0008527C"/>
    <w:rsid w:val="000861FC"/>
    <w:rsid w:val="00090929"/>
    <w:rsid w:val="00096ED6"/>
    <w:rsid w:val="000A23AB"/>
    <w:rsid w:val="000A2789"/>
    <w:rsid w:val="000A38CB"/>
    <w:rsid w:val="000A49FA"/>
    <w:rsid w:val="000A7695"/>
    <w:rsid w:val="000B296C"/>
    <w:rsid w:val="000B4566"/>
    <w:rsid w:val="000B4B98"/>
    <w:rsid w:val="000B5C01"/>
    <w:rsid w:val="000B6770"/>
    <w:rsid w:val="000C4B6A"/>
    <w:rsid w:val="000D08FE"/>
    <w:rsid w:val="000E194E"/>
    <w:rsid w:val="000E64B6"/>
    <w:rsid w:val="000F5C62"/>
    <w:rsid w:val="000F6BB5"/>
    <w:rsid w:val="000F7B82"/>
    <w:rsid w:val="00103872"/>
    <w:rsid w:val="00111D32"/>
    <w:rsid w:val="00113EA4"/>
    <w:rsid w:val="00125ED9"/>
    <w:rsid w:val="001278A5"/>
    <w:rsid w:val="0013266E"/>
    <w:rsid w:val="001336AA"/>
    <w:rsid w:val="001413B2"/>
    <w:rsid w:val="001436E8"/>
    <w:rsid w:val="00143875"/>
    <w:rsid w:val="00143CF1"/>
    <w:rsid w:val="0014444E"/>
    <w:rsid w:val="00144DA0"/>
    <w:rsid w:val="00150B93"/>
    <w:rsid w:val="00152CEA"/>
    <w:rsid w:val="00161C53"/>
    <w:rsid w:val="001629BD"/>
    <w:rsid w:val="001706EE"/>
    <w:rsid w:val="00173111"/>
    <w:rsid w:val="00182D0D"/>
    <w:rsid w:val="00183097"/>
    <w:rsid w:val="001840B2"/>
    <w:rsid w:val="00184DBA"/>
    <w:rsid w:val="00186912"/>
    <w:rsid w:val="00186FAB"/>
    <w:rsid w:val="001917BB"/>
    <w:rsid w:val="00192C95"/>
    <w:rsid w:val="00195413"/>
    <w:rsid w:val="001A25CE"/>
    <w:rsid w:val="001A287E"/>
    <w:rsid w:val="001A2AE2"/>
    <w:rsid w:val="001A3F71"/>
    <w:rsid w:val="001B24A5"/>
    <w:rsid w:val="001B605F"/>
    <w:rsid w:val="001C5720"/>
    <w:rsid w:val="001D066D"/>
    <w:rsid w:val="001D1BDD"/>
    <w:rsid w:val="001D526F"/>
    <w:rsid w:val="001D717C"/>
    <w:rsid w:val="001E2EBF"/>
    <w:rsid w:val="001E640D"/>
    <w:rsid w:val="001F2FC2"/>
    <w:rsid w:val="001F41A9"/>
    <w:rsid w:val="001F692C"/>
    <w:rsid w:val="00202561"/>
    <w:rsid w:val="00206EE8"/>
    <w:rsid w:val="00210B61"/>
    <w:rsid w:val="002122BA"/>
    <w:rsid w:val="002172E3"/>
    <w:rsid w:val="00222142"/>
    <w:rsid w:val="00222980"/>
    <w:rsid w:val="00222C98"/>
    <w:rsid w:val="00225890"/>
    <w:rsid w:val="002268A1"/>
    <w:rsid w:val="0023433A"/>
    <w:rsid w:val="00234829"/>
    <w:rsid w:val="0024473B"/>
    <w:rsid w:val="002455DA"/>
    <w:rsid w:val="002469A2"/>
    <w:rsid w:val="0025483A"/>
    <w:rsid w:val="0025589F"/>
    <w:rsid w:val="0025669A"/>
    <w:rsid w:val="00260369"/>
    <w:rsid w:val="00260D9E"/>
    <w:rsid w:val="002611F2"/>
    <w:rsid w:val="00272A7B"/>
    <w:rsid w:val="002736D2"/>
    <w:rsid w:val="00275178"/>
    <w:rsid w:val="002778F8"/>
    <w:rsid w:val="002809F4"/>
    <w:rsid w:val="0028145B"/>
    <w:rsid w:val="00281AF7"/>
    <w:rsid w:val="0028504C"/>
    <w:rsid w:val="002865D9"/>
    <w:rsid w:val="00286B8B"/>
    <w:rsid w:val="00286C3B"/>
    <w:rsid w:val="00286E93"/>
    <w:rsid w:val="002903EE"/>
    <w:rsid w:val="00290B40"/>
    <w:rsid w:val="00292BAC"/>
    <w:rsid w:val="002973BE"/>
    <w:rsid w:val="002A49C7"/>
    <w:rsid w:val="002A5098"/>
    <w:rsid w:val="002A6A08"/>
    <w:rsid w:val="002B15F5"/>
    <w:rsid w:val="002B63B2"/>
    <w:rsid w:val="002C20F0"/>
    <w:rsid w:val="002C2DF9"/>
    <w:rsid w:val="002C5432"/>
    <w:rsid w:val="002C63E5"/>
    <w:rsid w:val="002C7B87"/>
    <w:rsid w:val="002D3723"/>
    <w:rsid w:val="002D487A"/>
    <w:rsid w:val="002D66F6"/>
    <w:rsid w:val="002E227F"/>
    <w:rsid w:val="002E2728"/>
    <w:rsid w:val="002E6475"/>
    <w:rsid w:val="002E6805"/>
    <w:rsid w:val="002E72B7"/>
    <w:rsid w:val="002F0E91"/>
    <w:rsid w:val="002F62C5"/>
    <w:rsid w:val="002F6C5D"/>
    <w:rsid w:val="002F70D3"/>
    <w:rsid w:val="002F7867"/>
    <w:rsid w:val="00301197"/>
    <w:rsid w:val="00303A35"/>
    <w:rsid w:val="00305EF3"/>
    <w:rsid w:val="0030626E"/>
    <w:rsid w:val="00306355"/>
    <w:rsid w:val="00306875"/>
    <w:rsid w:val="00310077"/>
    <w:rsid w:val="003164A3"/>
    <w:rsid w:val="00316CB9"/>
    <w:rsid w:val="00321089"/>
    <w:rsid w:val="003216E0"/>
    <w:rsid w:val="00321C85"/>
    <w:rsid w:val="00324429"/>
    <w:rsid w:val="0032477A"/>
    <w:rsid w:val="003315F1"/>
    <w:rsid w:val="00334B70"/>
    <w:rsid w:val="00337744"/>
    <w:rsid w:val="0034282E"/>
    <w:rsid w:val="00342FC0"/>
    <w:rsid w:val="003508B5"/>
    <w:rsid w:val="003526D9"/>
    <w:rsid w:val="00354CCB"/>
    <w:rsid w:val="00364CCD"/>
    <w:rsid w:val="00366D4A"/>
    <w:rsid w:val="00372163"/>
    <w:rsid w:val="00372F94"/>
    <w:rsid w:val="00373309"/>
    <w:rsid w:val="00374828"/>
    <w:rsid w:val="00394847"/>
    <w:rsid w:val="00397A4E"/>
    <w:rsid w:val="00397C39"/>
    <w:rsid w:val="003B066B"/>
    <w:rsid w:val="003B0F20"/>
    <w:rsid w:val="003B180C"/>
    <w:rsid w:val="003B2E66"/>
    <w:rsid w:val="003B3841"/>
    <w:rsid w:val="003B4E08"/>
    <w:rsid w:val="003C08AA"/>
    <w:rsid w:val="003C4B36"/>
    <w:rsid w:val="003D16C6"/>
    <w:rsid w:val="003E27E0"/>
    <w:rsid w:val="003E48F2"/>
    <w:rsid w:val="003E51F9"/>
    <w:rsid w:val="003E5491"/>
    <w:rsid w:val="003E582C"/>
    <w:rsid w:val="003E63F3"/>
    <w:rsid w:val="003E6A13"/>
    <w:rsid w:val="0040072B"/>
    <w:rsid w:val="00402B22"/>
    <w:rsid w:val="00404C39"/>
    <w:rsid w:val="00406345"/>
    <w:rsid w:val="00406920"/>
    <w:rsid w:val="00412493"/>
    <w:rsid w:val="004145DC"/>
    <w:rsid w:val="00423DEE"/>
    <w:rsid w:val="004271E6"/>
    <w:rsid w:val="00430370"/>
    <w:rsid w:val="00430F2F"/>
    <w:rsid w:val="00433735"/>
    <w:rsid w:val="004360EE"/>
    <w:rsid w:val="00440929"/>
    <w:rsid w:val="004409DA"/>
    <w:rsid w:val="00441497"/>
    <w:rsid w:val="004428DE"/>
    <w:rsid w:val="00443200"/>
    <w:rsid w:val="00444B0F"/>
    <w:rsid w:val="00444C47"/>
    <w:rsid w:val="00446629"/>
    <w:rsid w:val="00454172"/>
    <w:rsid w:val="00466A1E"/>
    <w:rsid w:val="00470972"/>
    <w:rsid w:val="00472D54"/>
    <w:rsid w:val="00477A29"/>
    <w:rsid w:val="004834A1"/>
    <w:rsid w:val="00486F9F"/>
    <w:rsid w:val="00487704"/>
    <w:rsid w:val="00487D02"/>
    <w:rsid w:val="004A0665"/>
    <w:rsid w:val="004A16A1"/>
    <w:rsid w:val="004A7AC6"/>
    <w:rsid w:val="004B4F70"/>
    <w:rsid w:val="004B73D0"/>
    <w:rsid w:val="004B79AE"/>
    <w:rsid w:val="004C09BD"/>
    <w:rsid w:val="004C0D1B"/>
    <w:rsid w:val="004C0D50"/>
    <w:rsid w:val="004C0EB3"/>
    <w:rsid w:val="004C3817"/>
    <w:rsid w:val="004C65E9"/>
    <w:rsid w:val="004C6D51"/>
    <w:rsid w:val="004D198D"/>
    <w:rsid w:val="004D3825"/>
    <w:rsid w:val="004D4FA0"/>
    <w:rsid w:val="004D566E"/>
    <w:rsid w:val="004D6184"/>
    <w:rsid w:val="004E0516"/>
    <w:rsid w:val="004E0B67"/>
    <w:rsid w:val="004E4EB2"/>
    <w:rsid w:val="00504B4F"/>
    <w:rsid w:val="00507F1C"/>
    <w:rsid w:val="00511BE5"/>
    <w:rsid w:val="00512C8C"/>
    <w:rsid w:val="00512FD6"/>
    <w:rsid w:val="00522CF5"/>
    <w:rsid w:val="00526C63"/>
    <w:rsid w:val="00527070"/>
    <w:rsid w:val="00530480"/>
    <w:rsid w:val="00536057"/>
    <w:rsid w:val="00541395"/>
    <w:rsid w:val="0054277C"/>
    <w:rsid w:val="00546D10"/>
    <w:rsid w:val="005520F9"/>
    <w:rsid w:val="005521F7"/>
    <w:rsid w:val="00554915"/>
    <w:rsid w:val="00560767"/>
    <w:rsid w:val="00571105"/>
    <w:rsid w:val="005751D4"/>
    <w:rsid w:val="0057725D"/>
    <w:rsid w:val="00580D88"/>
    <w:rsid w:val="0058189A"/>
    <w:rsid w:val="0058673A"/>
    <w:rsid w:val="005925BB"/>
    <w:rsid w:val="005A01DA"/>
    <w:rsid w:val="005A4828"/>
    <w:rsid w:val="005A4833"/>
    <w:rsid w:val="005A68A5"/>
    <w:rsid w:val="005A7BC1"/>
    <w:rsid w:val="005B296D"/>
    <w:rsid w:val="005B3433"/>
    <w:rsid w:val="005B36B3"/>
    <w:rsid w:val="005B376E"/>
    <w:rsid w:val="005B7053"/>
    <w:rsid w:val="005B7898"/>
    <w:rsid w:val="005B7C3A"/>
    <w:rsid w:val="005C1710"/>
    <w:rsid w:val="005C4EB1"/>
    <w:rsid w:val="005C76FE"/>
    <w:rsid w:val="005C7910"/>
    <w:rsid w:val="005D1E95"/>
    <w:rsid w:val="005D27C4"/>
    <w:rsid w:val="005D5F85"/>
    <w:rsid w:val="005D66FF"/>
    <w:rsid w:val="005E25D4"/>
    <w:rsid w:val="005E7B0E"/>
    <w:rsid w:val="005E7CF9"/>
    <w:rsid w:val="005F1698"/>
    <w:rsid w:val="005F16DB"/>
    <w:rsid w:val="005F1BDF"/>
    <w:rsid w:val="005F33B4"/>
    <w:rsid w:val="005F48F5"/>
    <w:rsid w:val="005F4FDD"/>
    <w:rsid w:val="005F5A16"/>
    <w:rsid w:val="00600850"/>
    <w:rsid w:val="00604B85"/>
    <w:rsid w:val="00612A0F"/>
    <w:rsid w:val="006131BA"/>
    <w:rsid w:val="006148D0"/>
    <w:rsid w:val="00625C2F"/>
    <w:rsid w:val="00626F6F"/>
    <w:rsid w:val="00627153"/>
    <w:rsid w:val="006308CA"/>
    <w:rsid w:val="00630CA1"/>
    <w:rsid w:val="006312B8"/>
    <w:rsid w:val="006349DB"/>
    <w:rsid w:val="00637155"/>
    <w:rsid w:val="00640406"/>
    <w:rsid w:val="0064073A"/>
    <w:rsid w:val="00640807"/>
    <w:rsid w:val="0065104B"/>
    <w:rsid w:val="00652ADF"/>
    <w:rsid w:val="00655AD6"/>
    <w:rsid w:val="00664810"/>
    <w:rsid w:val="0066559F"/>
    <w:rsid w:val="006657E1"/>
    <w:rsid w:val="00671A69"/>
    <w:rsid w:val="0067269C"/>
    <w:rsid w:val="006755BF"/>
    <w:rsid w:val="0068200D"/>
    <w:rsid w:val="006857E6"/>
    <w:rsid w:val="0068591C"/>
    <w:rsid w:val="00685D66"/>
    <w:rsid w:val="00693D71"/>
    <w:rsid w:val="00696054"/>
    <w:rsid w:val="006A17CC"/>
    <w:rsid w:val="006A4446"/>
    <w:rsid w:val="006A5A06"/>
    <w:rsid w:val="006B0844"/>
    <w:rsid w:val="006C0118"/>
    <w:rsid w:val="006C2676"/>
    <w:rsid w:val="006D0CE6"/>
    <w:rsid w:val="006D7014"/>
    <w:rsid w:val="006E0602"/>
    <w:rsid w:val="006E0732"/>
    <w:rsid w:val="006E0FF9"/>
    <w:rsid w:val="006E27B9"/>
    <w:rsid w:val="006E3D72"/>
    <w:rsid w:val="006E5A1C"/>
    <w:rsid w:val="006E65C4"/>
    <w:rsid w:val="006E69D9"/>
    <w:rsid w:val="006F141D"/>
    <w:rsid w:val="007110A1"/>
    <w:rsid w:val="00712B51"/>
    <w:rsid w:val="00714124"/>
    <w:rsid w:val="007178B9"/>
    <w:rsid w:val="00725E6C"/>
    <w:rsid w:val="00726D31"/>
    <w:rsid w:val="007334E3"/>
    <w:rsid w:val="0073631A"/>
    <w:rsid w:val="00737904"/>
    <w:rsid w:val="00761E11"/>
    <w:rsid w:val="007627B8"/>
    <w:rsid w:val="00770FFF"/>
    <w:rsid w:val="007721DC"/>
    <w:rsid w:val="00773ED9"/>
    <w:rsid w:val="0078181A"/>
    <w:rsid w:val="007834B4"/>
    <w:rsid w:val="00783764"/>
    <w:rsid w:val="00783944"/>
    <w:rsid w:val="00784967"/>
    <w:rsid w:val="00795303"/>
    <w:rsid w:val="007A1875"/>
    <w:rsid w:val="007A5885"/>
    <w:rsid w:val="007B033B"/>
    <w:rsid w:val="007B056C"/>
    <w:rsid w:val="007B39F8"/>
    <w:rsid w:val="007B7B45"/>
    <w:rsid w:val="007C339A"/>
    <w:rsid w:val="007D0A3F"/>
    <w:rsid w:val="007D10A5"/>
    <w:rsid w:val="007D1722"/>
    <w:rsid w:val="007D4166"/>
    <w:rsid w:val="007E2580"/>
    <w:rsid w:val="007E6219"/>
    <w:rsid w:val="007E6705"/>
    <w:rsid w:val="007E7797"/>
    <w:rsid w:val="007F2848"/>
    <w:rsid w:val="007F415C"/>
    <w:rsid w:val="007F47DA"/>
    <w:rsid w:val="007F5720"/>
    <w:rsid w:val="008021EF"/>
    <w:rsid w:val="00802471"/>
    <w:rsid w:val="0081148C"/>
    <w:rsid w:val="0081536E"/>
    <w:rsid w:val="008171C8"/>
    <w:rsid w:val="00817810"/>
    <w:rsid w:val="00817A21"/>
    <w:rsid w:val="00820A95"/>
    <w:rsid w:val="00822CC6"/>
    <w:rsid w:val="00825451"/>
    <w:rsid w:val="008260BC"/>
    <w:rsid w:val="00826348"/>
    <w:rsid w:val="00827637"/>
    <w:rsid w:val="0083127D"/>
    <w:rsid w:val="0083175B"/>
    <w:rsid w:val="00832710"/>
    <w:rsid w:val="00832FCA"/>
    <w:rsid w:val="00836196"/>
    <w:rsid w:val="0084064B"/>
    <w:rsid w:val="008409F0"/>
    <w:rsid w:val="00840CF2"/>
    <w:rsid w:val="008415C4"/>
    <w:rsid w:val="008420C2"/>
    <w:rsid w:val="008460F0"/>
    <w:rsid w:val="00846E81"/>
    <w:rsid w:val="008503B7"/>
    <w:rsid w:val="00861926"/>
    <w:rsid w:val="00862C41"/>
    <w:rsid w:val="00862C71"/>
    <w:rsid w:val="008649F9"/>
    <w:rsid w:val="00866143"/>
    <w:rsid w:val="00874CE0"/>
    <w:rsid w:val="00885A5A"/>
    <w:rsid w:val="00887631"/>
    <w:rsid w:val="008A4019"/>
    <w:rsid w:val="008A78D2"/>
    <w:rsid w:val="008A7E7C"/>
    <w:rsid w:val="008B5105"/>
    <w:rsid w:val="008C0298"/>
    <w:rsid w:val="008C03C0"/>
    <w:rsid w:val="008C40C9"/>
    <w:rsid w:val="008D007A"/>
    <w:rsid w:val="008D21E9"/>
    <w:rsid w:val="008D2433"/>
    <w:rsid w:val="008D56E1"/>
    <w:rsid w:val="008D7673"/>
    <w:rsid w:val="008E31BB"/>
    <w:rsid w:val="008E7CC9"/>
    <w:rsid w:val="008F5535"/>
    <w:rsid w:val="00900163"/>
    <w:rsid w:val="0090184C"/>
    <w:rsid w:val="00902A3C"/>
    <w:rsid w:val="00903A9E"/>
    <w:rsid w:val="00903DDF"/>
    <w:rsid w:val="00904E09"/>
    <w:rsid w:val="009052C9"/>
    <w:rsid w:val="009162CA"/>
    <w:rsid w:val="00923111"/>
    <w:rsid w:val="00923A51"/>
    <w:rsid w:val="00923DC8"/>
    <w:rsid w:val="00931362"/>
    <w:rsid w:val="009327C9"/>
    <w:rsid w:val="00935472"/>
    <w:rsid w:val="00950DC9"/>
    <w:rsid w:val="00954F87"/>
    <w:rsid w:val="009574EE"/>
    <w:rsid w:val="00965AB9"/>
    <w:rsid w:val="00967DE3"/>
    <w:rsid w:val="009720A0"/>
    <w:rsid w:val="00972530"/>
    <w:rsid w:val="00974850"/>
    <w:rsid w:val="00975D34"/>
    <w:rsid w:val="00977572"/>
    <w:rsid w:val="00981D0E"/>
    <w:rsid w:val="00982E68"/>
    <w:rsid w:val="00984D24"/>
    <w:rsid w:val="009941C5"/>
    <w:rsid w:val="00994C1D"/>
    <w:rsid w:val="009B004E"/>
    <w:rsid w:val="009B6437"/>
    <w:rsid w:val="009C563D"/>
    <w:rsid w:val="009C7AE4"/>
    <w:rsid w:val="009D07AB"/>
    <w:rsid w:val="009D166E"/>
    <w:rsid w:val="009D2197"/>
    <w:rsid w:val="009D2555"/>
    <w:rsid w:val="009D7185"/>
    <w:rsid w:val="009E263D"/>
    <w:rsid w:val="009E2B0B"/>
    <w:rsid w:val="009E43F0"/>
    <w:rsid w:val="009F2E4A"/>
    <w:rsid w:val="009F5BC3"/>
    <w:rsid w:val="009F66F9"/>
    <w:rsid w:val="00A02FCF"/>
    <w:rsid w:val="00A03FD4"/>
    <w:rsid w:val="00A06F40"/>
    <w:rsid w:val="00A109A3"/>
    <w:rsid w:val="00A16361"/>
    <w:rsid w:val="00A2093B"/>
    <w:rsid w:val="00A23AED"/>
    <w:rsid w:val="00A27572"/>
    <w:rsid w:val="00A31C82"/>
    <w:rsid w:val="00A34138"/>
    <w:rsid w:val="00A35712"/>
    <w:rsid w:val="00A36EC2"/>
    <w:rsid w:val="00A371BA"/>
    <w:rsid w:val="00A37578"/>
    <w:rsid w:val="00A45C8F"/>
    <w:rsid w:val="00A46863"/>
    <w:rsid w:val="00A46A22"/>
    <w:rsid w:val="00A53BDA"/>
    <w:rsid w:val="00A56FB4"/>
    <w:rsid w:val="00A716E1"/>
    <w:rsid w:val="00A72371"/>
    <w:rsid w:val="00A7258D"/>
    <w:rsid w:val="00A739FB"/>
    <w:rsid w:val="00A746A0"/>
    <w:rsid w:val="00A835BB"/>
    <w:rsid w:val="00A83C00"/>
    <w:rsid w:val="00A96FDC"/>
    <w:rsid w:val="00AA6D24"/>
    <w:rsid w:val="00AB0736"/>
    <w:rsid w:val="00AB0B23"/>
    <w:rsid w:val="00AB1EE1"/>
    <w:rsid w:val="00AB1FB0"/>
    <w:rsid w:val="00AB1FC7"/>
    <w:rsid w:val="00AC03ED"/>
    <w:rsid w:val="00AC6602"/>
    <w:rsid w:val="00AC7825"/>
    <w:rsid w:val="00AD740A"/>
    <w:rsid w:val="00AE1398"/>
    <w:rsid w:val="00AE27B8"/>
    <w:rsid w:val="00AF36B0"/>
    <w:rsid w:val="00AF7BB3"/>
    <w:rsid w:val="00B03129"/>
    <w:rsid w:val="00B05F9D"/>
    <w:rsid w:val="00B077BB"/>
    <w:rsid w:val="00B102C6"/>
    <w:rsid w:val="00B13ED6"/>
    <w:rsid w:val="00B14DD4"/>
    <w:rsid w:val="00B20D23"/>
    <w:rsid w:val="00B21F55"/>
    <w:rsid w:val="00B254EC"/>
    <w:rsid w:val="00B26C10"/>
    <w:rsid w:val="00B33480"/>
    <w:rsid w:val="00B33BE5"/>
    <w:rsid w:val="00B35550"/>
    <w:rsid w:val="00B403F5"/>
    <w:rsid w:val="00B41A83"/>
    <w:rsid w:val="00B41E70"/>
    <w:rsid w:val="00B4538C"/>
    <w:rsid w:val="00B47B00"/>
    <w:rsid w:val="00B5484E"/>
    <w:rsid w:val="00B54B70"/>
    <w:rsid w:val="00B55AF1"/>
    <w:rsid w:val="00B57252"/>
    <w:rsid w:val="00B57B9D"/>
    <w:rsid w:val="00B61F4A"/>
    <w:rsid w:val="00B709AE"/>
    <w:rsid w:val="00B73117"/>
    <w:rsid w:val="00B74CED"/>
    <w:rsid w:val="00B75ADB"/>
    <w:rsid w:val="00B8407E"/>
    <w:rsid w:val="00B8483F"/>
    <w:rsid w:val="00B85EE3"/>
    <w:rsid w:val="00B86CB2"/>
    <w:rsid w:val="00B9126C"/>
    <w:rsid w:val="00B92266"/>
    <w:rsid w:val="00B9254B"/>
    <w:rsid w:val="00B92C40"/>
    <w:rsid w:val="00B97D03"/>
    <w:rsid w:val="00BA17DF"/>
    <w:rsid w:val="00BA40CE"/>
    <w:rsid w:val="00BA49AE"/>
    <w:rsid w:val="00BA662E"/>
    <w:rsid w:val="00BB1110"/>
    <w:rsid w:val="00BC2A87"/>
    <w:rsid w:val="00BC3CC3"/>
    <w:rsid w:val="00BC3FB9"/>
    <w:rsid w:val="00BC6E31"/>
    <w:rsid w:val="00BD3291"/>
    <w:rsid w:val="00BD49CA"/>
    <w:rsid w:val="00BE0905"/>
    <w:rsid w:val="00BE229A"/>
    <w:rsid w:val="00BE56B5"/>
    <w:rsid w:val="00BF04C8"/>
    <w:rsid w:val="00BF50D4"/>
    <w:rsid w:val="00C0151B"/>
    <w:rsid w:val="00C015EB"/>
    <w:rsid w:val="00C0223D"/>
    <w:rsid w:val="00C15BAF"/>
    <w:rsid w:val="00C2262B"/>
    <w:rsid w:val="00C22631"/>
    <w:rsid w:val="00C2713C"/>
    <w:rsid w:val="00C3022E"/>
    <w:rsid w:val="00C30D6F"/>
    <w:rsid w:val="00C351E3"/>
    <w:rsid w:val="00C40EB9"/>
    <w:rsid w:val="00C41A61"/>
    <w:rsid w:val="00C42CF8"/>
    <w:rsid w:val="00C42D65"/>
    <w:rsid w:val="00C43969"/>
    <w:rsid w:val="00C44CCE"/>
    <w:rsid w:val="00C454C6"/>
    <w:rsid w:val="00C45E2E"/>
    <w:rsid w:val="00C47A8D"/>
    <w:rsid w:val="00C51A53"/>
    <w:rsid w:val="00C51C6E"/>
    <w:rsid w:val="00C54C3A"/>
    <w:rsid w:val="00C55516"/>
    <w:rsid w:val="00C5771B"/>
    <w:rsid w:val="00C61892"/>
    <w:rsid w:val="00C62FDF"/>
    <w:rsid w:val="00C650FA"/>
    <w:rsid w:val="00C65AB1"/>
    <w:rsid w:val="00C67FF0"/>
    <w:rsid w:val="00C70039"/>
    <w:rsid w:val="00C7103B"/>
    <w:rsid w:val="00C72C1F"/>
    <w:rsid w:val="00C8501A"/>
    <w:rsid w:val="00C861A6"/>
    <w:rsid w:val="00C91B76"/>
    <w:rsid w:val="00C9244D"/>
    <w:rsid w:val="00C9598C"/>
    <w:rsid w:val="00CA2BD7"/>
    <w:rsid w:val="00CA3EA8"/>
    <w:rsid w:val="00CB14E4"/>
    <w:rsid w:val="00CB5C7C"/>
    <w:rsid w:val="00CC0E8D"/>
    <w:rsid w:val="00CC6B6B"/>
    <w:rsid w:val="00CD15BC"/>
    <w:rsid w:val="00CD3433"/>
    <w:rsid w:val="00CD391C"/>
    <w:rsid w:val="00CD4785"/>
    <w:rsid w:val="00CD49D7"/>
    <w:rsid w:val="00CD5750"/>
    <w:rsid w:val="00CD5B6B"/>
    <w:rsid w:val="00CD6DB7"/>
    <w:rsid w:val="00CD6F04"/>
    <w:rsid w:val="00CE638F"/>
    <w:rsid w:val="00CE6C51"/>
    <w:rsid w:val="00CE7BCC"/>
    <w:rsid w:val="00CF1706"/>
    <w:rsid w:val="00CF17D6"/>
    <w:rsid w:val="00CF20B7"/>
    <w:rsid w:val="00CF6FAD"/>
    <w:rsid w:val="00D00198"/>
    <w:rsid w:val="00D04725"/>
    <w:rsid w:val="00D04C6C"/>
    <w:rsid w:val="00D06CC6"/>
    <w:rsid w:val="00D121EF"/>
    <w:rsid w:val="00D12307"/>
    <w:rsid w:val="00D1453F"/>
    <w:rsid w:val="00D14A53"/>
    <w:rsid w:val="00D204D2"/>
    <w:rsid w:val="00D207C0"/>
    <w:rsid w:val="00D27C10"/>
    <w:rsid w:val="00D33C21"/>
    <w:rsid w:val="00D343E9"/>
    <w:rsid w:val="00D35AAD"/>
    <w:rsid w:val="00D415D4"/>
    <w:rsid w:val="00D451D8"/>
    <w:rsid w:val="00D5026A"/>
    <w:rsid w:val="00D51975"/>
    <w:rsid w:val="00D5230A"/>
    <w:rsid w:val="00D52685"/>
    <w:rsid w:val="00D527E9"/>
    <w:rsid w:val="00D60655"/>
    <w:rsid w:val="00D60F3B"/>
    <w:rsid w:val="00D62778"/>
    <w:rsid w:val="00D67103"/>
    <w:rsid w:val="00D675EF"/>
    <w:rsid w:val="00D67736"/>
    <w:rsid w:val="00D81847"/>
    <w:rsid w:val="00D91038"/>
    <w:rsid w:val="00D91D45"/>
    <w:rsid w:val="00D9401D"/>
    <w:rsid w:val="00D9405A"/>
    <w:rsid w:val="00D97235"/>
    <w:rsid w:val="00DA1F39"/>
    <w:rsid w:val="00DA4DF8"/>
    <w:rsid w:val="00DA5E09"/>
    <w:rsid w:val="00DA7255"/>
    <w:rsid w:val="00DB02D1"/>
    <w:rsid w:val="00DB1A59"/>
    <w:rsid w:val="00DB2F5F"/>
    <w:rsid w:val="00DC18BC"/>
    <w:rsid w:val="00DC31A0"/>
    <w:rsid w:val="00DD4997"/>
    <w:rsid w:val="00DD6821"/>
    <w:rsid w:val="00DD7B43"/>
    <w:rsid w:val="00DE0BC5"/>
    <w:rsid w:val="00DE40F7"/>
    <w:rsid w:val="00DE4276"/>
    <w:rsid w:val="00DE79E5"/>
    <w:rsid w:val="00DE7B56"/>
    <w:rsid w:val="00DF041E"/>
    <w:rsid w:val="00DF05C4"/>
    <w:rsid w:val="00DF39E2"/>
    <w:rsid w:val="00DF3FDC"/>
    <w:rsid w:val="00DF5755"/>
    <w:rsid w:val="00DF578D"/>
    <w:rsid w:val="00E04AB9"/>
    <w:rsid w:val="00E1549F"/>
    <w:rsid w:val="00E16F0B"/>
    <w:rsid w:val="00E2027E"/>
    <w:rsid w:val="00E22745"/>
    <w:rsid w:val="00E3242E"/>
    <w:rsid w:val="00E32874"/>
    <w:rsid w:val="00E34074"/>
    <w:rsid w:val="00E341D4"/>
    <w:rsid w:val="00E3692E"/>
    <w:rsid w:val="00E37272"/>
    <w:rsid w:val="00E37C4A"/>
    <w:rsid w:val="00E4082D"/>
    <w:rsid w:val="00E41A89"/>
    <w:rsid w:val="00E5677A"/>
    <w:rsid w:val="00E57001"/>
    <w:rsid w:val="00E64625"/>
    <w:rsid w:val="00E65270"/>
    <w:rsid w:val="00E73BD8"/>
    <w:rsid w:val="00E744EA"/>
    <w:rsid w:val="00E76A7C"/>
    <w:rsid w:val="00E83386"/>
    <w:rsid w:val="00E84C0A"/>
    <w:rsid w:val="00E86F59"/>
    <w:rsid w:val="00E902A5"/>
    <w:rsid w:val="00E9062C"/>
    <w:rsid w:val="00E9187F"/>
    <w:rsid w:val="00E930A2"/>
    <w:rsid w:val="00E973C2"/>
    <w:rsid w:val="00E978C2"/>
    <w:rsid w:val="00EA3E06"/>
    <w:rsid w:val="00EA5B6D"/>
    <w:rsid w:val="00EB00AB"/>
    <w:rsid w:val="00EB20DB"/>
    <w:rsid w:val="00EB5F24"/>
    <w:rsid w:val="00ED0BA6"/>
    <w:rsid w:val="00ED5357"/>
    <w:rsid w:val="00ED60ED"/>
    <w:rsid w:val="00ED6F9B"/>
    <w:rsid w:val="00ED75BC"/>
    <w:rsid w:val="00EE000B"/>
    <w:rsid w:val="00EE28CC"/>
    <w:rsid w:val="00EE4041"/>
    <w:rsid w:val="00EE4252"/>
    <w:rsid w:val="00EE4A00"/>
    <w:rsid w:val="00EE77F1"/>
    <w:rsid w:val="00EF1A1E"/>
    <w:rsid w:val="00EF46CC"/>
    <w:rsid w:val="00EF73F3"/>
    <w:rsid w:val="00EF7A69"/>
    <w:rsid w:val="00F00EDE"/>
    <w:rsid w:val="00F04B4C"/>
    <w:rsid w:val="00F050C6"/>
    <w:rsid w:val="00F052FD"/>
    <w:rsid w:val="00F05CE4"/>
    <w:rsid w:val="00F07F53"/>
    <w:rsid w:val="00F10E99"/>
    <w:rsid w:val="00F152CC"/>
    <w:rsid w:val="00F258CE"/>
    <w:rsid w:val="00F265A9"/>
    <w:rsid w:val="00F30485"/>
    <w:rsid w:val="00F3438F"/>
    <w:rsid w:val="00F35148"/>
    <w:rsid w:val="00F365DC"/>
    <w:rsid w:val="00F403C2"/>
    <w:rsid w:val="00F412FD"/>
    <w:rsid w:val="00F42CDF"/>
    <w:rsid w:val="00F431F4"/>
    <w:rsid w:val="00F458DA"/>
    <w:rsid w:val="00F50EB1"/>
    <w:rsid w:val="00F54E75"/>
    <w:rsid w:val="00F55A03"/>
    <w:rsid w:val="00F60CB4"/>
    <w:rsid w:val="00F61715"/>
    <w:rsid w:val="00F62CD1"/>
    <w:rsid w:val="00F62FE3"/>
    <w:rsid w:val="00F67B1B"/>
    <w:rsid w:val="00F70310"/>
    <w:rsid w:val="00F75902"/>
    <w:rsid w:val="00F76D1F"/>
    <w:rsid w:val="00F84CD8"/>
    <w:rsid w:val="00F9448D"/>
    <w:rsid w:val="00F96159"/>
    <w:rsid w:val="00FA1FD4"/>
    <w:rsid w:val="00FA3C79"/>
    <w:rsid w:val="00FA6DD7"/>
    <w:rsid w:val="00FB0B73"/>
    <w:rsid w:val="00FB1A75"/>
    <w:rsid w:val="00FC02D8"/>
    <w:rsid w:val="00FC3382"/>
    <w:rsid w:val="00FD09B7"/>
    <w:rsid w:val="00FD6B65"/>
    <w:rsid w:val="00FD7D62"/>
    <w:rsid w:val="00FE2F10"/>
    <w:rsid w:val="00FE4CF4"/>
    <w:rsid w:val="00FE4D33"/>
    <w:rsid w:val="00FE5E2F"/>
    <w:rsid w:val="00FF0E3D"/>
    <w:rsid w:val="00FF2373"/>
    <w:rsid w:val="00FF6BE4"/>
    <w:rsid w:val="00FF7F5B"/>
    <w:rsid w:val="02CEEEEF"/>
    <w:rsid w:val="16F28FBB"/>
    <w:rsid w:val="21EE7911"/>
    <w:rsid w:val="50298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66D86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360" w:lineRule="auto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 Char1 Char Char"/>
    <w:basedOn w:val="Normale"/>
    <w:link w:val="CorpotestoCarattere"/>
    <w:pPr>
      <w:spacing w:line="360" w:lineRule="auto"/>
      <w:jc w:val="both"/>
    </w:pPr>
    <w:rPr>
      <w:sz w:val="24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</w:style>
  <w:style w:type="character" w:customStyle="1" w:styleId="sgreybook1">
    <w:name w:val="sgreybook1"/>
    <w:rPr>
      <w:rFonts w:ascii="Arial" w:hAnsi="Arial" w:cs="Arial" w:hint="default"/>
      <w:b w:val="0"/>
      <w:bCs w:val="0"/>
      <w:strike w:val="0"/>
      <w:dstrike w:val="0"/>
      <w:color w:val="666666"/>
      <w:sz w:val="12"/>
      <w:szCs w:val="12"/>
      <w:u w:val="none"/>
      <w:effect w:val="none"/>
    </w:rPr>
  </w:style>
  <w:style w:type="character" w:customStyle="1" w:styleId="bmgrey1">
    <w:name w:val="bmgrey1"/>
    <w:rPr>
      <w:rFonts w:ascii="Arial" w:hAnsi="Arial" w:cs="Arial" w:hint="default"/>
      <w:b/>
      <w:bCs/>
      <w:strike w:val="0"/>
      <w:dstrike w:val="0"/>
      <w:color w:val="666666"/>
      <w:sz w:val="12"/>
      <w:szCs w:val="12"/>
      <w:u w:val="none"/>
      <w:effect w:val="none"/>
    </w:rPr>
  </w:style>
  <w:style w:type="character" w:customStyle="1" w:styleId="thema1">
    <w:name w:val="thema1"/>
    <w:rsid w:val="00037E58"/>
    <w:rPr>
      <w:rFonts w:ascii="Times New Roman" w:hAnsi="Times New Roman" w:cs="Times New Roman" w:hint="default"/>
      <w:b w:val="0"/>
      <w:bCs w:val="0"/>
      <w:sz w:val="21"/>
      <w:szCs w:val="21"/>
    </w:rPr>
  </w:style>
  <w:style w:type="character" w:customStyle="1" w:styleId="A44">
    <w:name w:val="A4+4"/>
    <w:rsid w:val="008C40C9"/>
    <w:rPr>
      <w:rFonts w:cs="Univers LT"/>
      <w:color w:val="6C6E70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402B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2B2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2B2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2B2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02B22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604B85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604B85"/>
    <w:rPr>
      <w:rFonts w:ascii="Consolas" w:eastAsia="Calibri" w:hAnsi="Consolas"/>
      <w:sz w:val="21"/>
      <w:szCs w:val="21"/>
      <w:lang w:eastAsia="en-US"/>
    </w:rPr>
  </w:style>
  <w:style w:type="paragraph" w:styleId="Revisione">
    <w:name w:val="Revision"/>
    <w:hidden/>
    <w:uiPriority w:val="99"/>
    <w:semiHidden/>
    <w:rsid w:val="00C351E3"/>
  </w:style>
  <w:style w:type="character" w:styleId="Menzione">
    <w:name w:val="Mention"/>
    <w:uiPriority w:val="99"/>
    <w:semiHidden/>
    <w:unhideWhenUsed/>
    <w:rsid w:val="00032C42"/>
    <w:rPr>
      <w:color w:val="2B579A"/>
      <w:shd w:val="clear" w:color="auto" w:fill="E6E6E6"/>
    </w:rPr>
  </w:style>
  <w:style w:type="character" w:styleId="Menzionenonrisolta">
    <w:name w:val="Unresolved Mention"/>
    <w:uiPriority w:val="99"/>
    <w:semiHidden/>
    <w:unhideWhenUsed/>
    <w:rsid w:val="007A1875"/>
    <w:rPr>
      <w:color w:val="808080"/>
      <w:shd w:val="clear" w:color="auto" w:fill="E6E6E6"/>
    </w:rPr>
  </w:style>
  <w:style w:type="character" w:styleId="Enfasigrassetto">
    <w:name w:val="Strong"/>
    <w:uiPriority w:val="22"/>
    <w:qFormat/>
    <w:rsid w:val="00D121EF"/>
    <w:rPr>
      <w:b/>
      <w:bCs/>
    </w:rPr>
  </w:style>
  <w:style w:type="character" w:styleId="Collegamentovisitato">
    <w:name w:val="FollowedHyperlink"/>
    <w:uiPriority w:val="99"/>
    <w:semiHidden/>
    <w:unhideWhenUsed/>
    <w:rsid w:val="00186FAB"/>
    <w:rPr>
      <w:color w:val="954F72"/>
      <w:u w:val="single"/>
    </w:rPr>
  </w:style>
  <w:style w:type="paragraph" w:customStyle="1" w:styleId="Default">
    <w:name w:val="Default"/>
    <w:rsid w:val="000B67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9448D"/>
    <w:pPr>
      <w:ind w:left="720"/>
      <w:contextualSpacing/>
    </w:pPr>
  </w:style>
  <w:style w:type="character" w:customStyle="1" w:styleId="CorpotestoCarattere">
    <w:name w:val="Corpo testo Carattere"/>
    <w:aliases w:val=" Char1 Char Char Carattere"/>
    <w:link w:val="Corpotesto"/>
    <w:rsid w:val="008E7C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6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33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2069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61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enshare.villeroy-boch.com/928612db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fattorusso@dagcom.com" TargetMode="External"/><Relationship Id="rId2" Type="http://schemas.openxmlformats.org/officeDocument/2006/relationships/hyperlink" Target="mailto:fconti@dagcom.com" TargetMode="External"/><Relationship Id="rId1" Type="http://schemas.openxmlformats.org/officeDocument/2006/relationships/hyperlink" Target="mailto:lruggeri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29d6bc-daeb-48ad-a49a-f0d222e158cd">
      <UserInfo>
        <DisplayName>Schoen Madeleine</DisplayName>
        <AccountId>9202</AccountId>
        <AccountType/>
      </UserInfo>
      <UserInfo>
        <DisplayName>Weyrauch Corinne</DisplayName>
        <AccountId>7603</AccountId>
        <AccountType/>
      </UserInfo>
      <UserInfo>
        <DisplayName>May Katrin</DisplayName>
        <AccountId>1950</AccountId>
        <AccountType/>
      </UserInfo>
      <UserInfo>
        <DisplayName>Wagner Lioba</DisplayName>
        <AccountId>8868</AccountId>
        <AccountType/>
      </UserInfo>
    </SharedWithUsers>
    <_dlc_DocId xmlns="abcd86e9-d7fd-4fdb-8114-223acd080783">CAMW7FQX237J-459411923-38300</_dlc_DocId>
    <_dlc_DocIdUrl xmlns="abcd86e9-d7fd-4fdb-8114-223acd080783">
      <Url>https://villeroyboch.sharepoint.com/sites/germany/mettlach/MET-DEP-PR/_layouts/15/DocIdRedir.aspx?ID=CAMW7FQX237J-459411923-38300</Url>
      <Description>CAMW7FQX237J-459411923-38300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2E985E92E3D4FB57C3B86014BEC9F" ma:contentTypeVersion="728" ma:contentTypeDescription="Create a new document." ma:contentTypeScope="" ma:versionID="345148bcc46df36e3f2b7c19aa4d4115">
  <xsd:schema xmlns:xsd="http://www.w3.org/2001/XMLSchema" xmlns:xs="http://www.w3.org/2001/XMLSchema" xmlns:p="http://schemas.microsoft.com/office/2006/metadata/properties" xmlns:ns2="abcd86e9-d7fd-4fdb-8114-223acd080783" xmlns:ns3="acca9e49-cc8e-4aed-a1a1-c2ebf5039017" xmlns:ns4="9c29d6bc-daeb-48ad-a49a-f0d222e158cd" targetNamespace="http://schemas.microsoft.com/office/2006/metadata/properties" ma:root="true" ma:fieldsID="dc1aded8a0a6741bc8ce7933469c6845" ns2:_="" ns3:_="" ns4:_="">
    <xsd:import namespace="abcd86e9-d7fd-4fdb-8114-223acd080783"/>
    <xsd:import namespace="acca9e49-cc8e-4aed-a1a1-c2ebf5039017"/>
    <xsd:import namespace="9c29d6bc-daeb-48ad-a49a-f0d222e158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86e9-d7fd-4fdb-8114-223acd0807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9e49-cc8e-4aed-a1a1-c2ebf503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9d6bc-daeb-48ad-a49a-f0d222e15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D38D07-7DC3-4C88-A064-23B52F5FF3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D922539-4816-4CDD-B681-74309C36E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90CB7-0F3F-4FDB-BDAB-7B7F0A117749}">
  <ds:schemaRefs>
    <ds:schemaRef ds:uri="http://schemas.microsoft.com/office/2006/metadata/properties"/>
    <ds:schemaRef ds:uri="http://schemas.microsoft.com/office/infopath/2007/PartnerControls"/>
    <ds:schemaRef ds:uri="9c29d6bc-daeb-48ad-a49a-f0d222e158cd"/>
    <ds:schemaRef ds:uri="abcd86e9-d7fd-4fdb-8114-223acd080783"/>
  </ds:schemaRefs>
</ds:datastoreItem>
</file>

<file path=customXml/itemProps4.xml><?xml version="1.0" encoding="utf-8"?>
<ds:datastoreItem xmlns:ds="http://schemas.openxmlformats.org/officeDocument/2006/customXml" ds:itemID="{81E3EB4D-1997-42E9-90EF-70D800ED9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d86e9-d7fd-4fdb-8114-223acd080783"/>
    <ds:schemaRef ds:uri="acca9e49-cc8e-4aed-a1a1-c2ebf5039017"/>
    <ds:schemaRef ds:uri="9c29d6bc-daeb-48ad-a49a-f0d222e15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2020-11-17T05:37:00Z</dcterms:created>
  <dcterms:modified xsi:type="dcterms:W3CDTF">2021-11-18T14:24:00Z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0x010100A862E985E92E3D4FB57C3B86014BEC9F</vt:lpwstr>
  </property>
  <property fmtid="{D5CDD505-2E9C-101B-9397-08002B2CF9AE}" pid="3" name="_dlc_DocIdItemGuid">
    <vt:lpwstr>5b5e225a-6abb-4239-b2e9-8d0e65d55b5b</vt:lpwstr>
  </property>
</Properties>
</file>